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11BDE" w:rsidRDefault="00D77762">
      <w:pPr>
        <w:ind w:firstLine="709"/>
        <w:jc w:val="center"/>
        <w:rPr>
          <w:b/>
          <w:bCs/>
          <w:sz w:val="20"/>
          <w:szCs w:val="20"/>
        </w:rPr>
      </w:pPr>
      <w:r>
        <w:rPr>
          <w:noProof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2675" cy="1802765"/>
            <wp:effectExtent l="0" t="0" r="9525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02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39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9"/>
      </w:tblGrid>
      <w:tr w:rsidR="00711BDE" w:rsidTr="00130BDB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1BDE" w:rsidRDefault="00D77762" w:rsidP="002D0270">
            <w:pPr>
              <w:numPr>
                <w:ilvl w:val="0"/>
                <w:numId w:val="2"/>
              </w:numPr>
              <w:ind w:firstLine="709"/>
              <w:jc w:val="center"/>
            </w:pPr>
            <w:r>
              <w:rPr>
                <w:bCs/>
                <w:sz w:val="20"/>
                <w:szCs w:val="20"/>
              </w:rPr>
              <w:t xml:space="preserve">ВЫПУСК № </w:t>
            </w:r>
            <w:r w:rsidR="002B379B">
              <w:rPr>
                <w:bCs/>
                <w:sz w:val="20"/>
                <w:szCs w:val="20"/>
              </w:rPr>
              <w:t>3</w:t>
            </w:r>
            <w:r w:rsidR="002D0270">
              <w:rPr>
                <w:bCs/>
                <w:sz w:val="20"/>
                <w:szCs w:val="20"/>
              </w:rPr>
              <w:t>4</w:t>
            </w:r>
            <w:r>
              <w:rPr>
                <w:bCs/>
                <w:sz w:val="20"/>
                <w:szCs w:val="20"/>
              </w:rPr>
              <w:t>(6</w:t>
            </w:r>
            <w:r w:rsidR="002D0270">
              <w:rPr>
                <w:bCs/>
                <w:sz w:val="20"/>
                <w:szCs w:val="20"/>
              </w:rPr>
              <w:t>80</w:t>
            </w:r>
            <w:r>
              <w:rPr>
                <w:bCs/>
                <w:sz w:val="20"/>
                <w:szCs w:val="20"/>
              </w:rPr>
              <w:t xml:space="preserve">) от </w:t>
            </w:r>
            <w:r w:rsidR="002D0270">
              <w:rPr>
                <w:bCs/>
                <w:sz w:val="20"/>
                <w:szCs w:val="20"/>
              </w:rPr>
              <w:t>29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2B379B">
              <w:rPr>
                <w:bCs/>
                <w:sz w:val="20"/>
                <w:szCs w:val="20"/>
              </w:rPr>
              <w:t>августа</w:t>
            </w:r>
            <w:r>
              <w:rPr>
                <w:bCs/>
                <w:sz w:val="20"/>
                <w:szCs w:val="20"/>
              </w:rPr>
              <w:t xml:space="preserve"> 2025 года</w:t>
            </w:r>
          </w:p>
        </w:tc>
      </w:tr>
    </w:tbl>
    <w:p w:rsidR="00711BDE" w:rsidRDefault="00711BDE">
      <w:pPr>
        <w:suppressAutoHyphens w:val="0"/>
        <w:ind w:firstLine="709"/>
        <w:jc w:val="center"/>
        <w:rPr>
          <w:b/>
          <w:bCs/>
          <w:sz w:val="20"/>
          <w:szCs w:val="20"/>
          <w:lang w:eastAsia="ar-SA" w:bidi="ar-SA"/>
        </w:rPr>
      </w:pPr>
    </w:p>
    <w:p w:rsidR="00711BDE" w:rsidRDefault="00D77762">
      <w:pPr>
        <w:suppressAutoHyphens w:val="0"/>
        <w:ind w:firstLine="709"/>
        <w:jc w:val="center"/>
        <w:rPr>
          <w:b/>
          <w:bCs/>
          <w:sz w:val="20"/>
          <w:szCs w:val="20"/>
          <w:lang w:eastAsia="ar-SA" w:bidi="ar-SA"/>
        </w:rPr>
      </w:pPr>
      <w:r>
        <w:rPr>
          <w:b/>
          <w:bCs/>
          <w:sz w:val="20"/>
          <w:szCs w:val="20"/>
          <w:lang w:eastAsia="ar-SA" w:bidi="ar-SA"/>
        </w:rPr>
        <w:t>В этом выпуске:</w:t>
      </w:r>
    </w:p>
    <w:p w:rsidR="00397823" w:rsidRPr="002A3169" w:rsidRDefault="00397823">
      <w:pPr>
        <w:suppressAutoHyphens w:val="0"/>
        <w:ind w:firstLine="709"/>
        <w:jc w:val="center"/>
        <w:rPr>
          <w:b/>
          <w:bCs/>
          <w:sz w:val="20"/>
          <w:szCs w:val="20"/>
          <w:lang w:eastAsia="ar-SA" w:bidi="ar-SA"/>
        </w:rPr>
      </w:pPr>
    </w:p>
    <w:p w:rsidR="00901D70" w:rsidRDefault="00901D70" w:rsidP="00901D70">
      <w:pPr>
        <w:rPr>
          <w:b/>
          <w:color w:val="FF0000"/>
          <w:sz w:val="20"/>
          <w:szCs w:val="20"/>
        </w:rPr>
      </w:pPr>
    </w:p>
    <w:p w:rsidR="00901D70" w:rsidRPr="00901D70" w:rsidRDefault="00901D70" w:rsidP="00B027FE">
      <w:pPr>
        <w:ind w:firstLine="709"/>
        <w:jc w:val="both"/>
        <w:rPr>
          <w:b/>
          <w:sz w:val="20"/>
          <w:szCs w:val="20"/>
        </w:rPr>
      </w:pPr>
      <w:r w:rsidRPr="00901D70">
        <w:rPr>
          <w:b/>
          <w:sz w:val="20"/>
          <w:szCs w:val="20"/>
        </w:rPr>
        <w:t>Постановление администрации муниципального района город Нерехта и Нерехтский район №617 от 27 августа 2025 года «О внесении изменений в постановление администрации муниципального района город Нерехта и Нерехтский район от 18 сентября 2023 г. № 750».</w:t>
      </w:r>
    </w:p>
    <w:p w:rsidR="00901D70" w:rsidRPr="00901D70" w:rsidRDefault="00901D70" w:rsidP="00B027FE">
      <w:pPr>
        <w:ind w:firstLine="709"/>
        <w:jc w:val="both"/>
        <w:rPr>
          <w:b/>
          <w:sz w:val="20"/>
          <w:szCs w:val="20"/>
        </w:rPr>
      </w:pPr>
    </w:p>
    <w:p w:rsidR="002A3169" w:rsidRPr="00626E2D" w:rsidRDefault="002A3169" w:rsidP="00B027FE">
      <w:pPr>
        <w:ind w:firstLine="709"/>
        <w:jc w:val="both"/>
        <w:rPr>
          <w:b/>
          <w:sz w:val="20"/>
          <w:szCs w:val="20"/>
        </w:rPr>
      </w:pPr>
      <w:r w:rsidRPr="00626E2D">
        <w:rPr>
          <w:b/>
          <w:sz w:val="20"/>
          <w:szCs w:val="20"/>
        </w:rPr>
        <w:t xml:space="preserve">Извещение о проведении собрания о согласовании местоположения границ земельного участка </w:t>
      </w:r>
      <w:r w:rsidR="009E463D" w:rsidRPr="00626E2D">
        <w:rPr>
          <w:b/>
          <w:sz w:val="20"/>
          <w:szCs w:val="20"/>
        </w:rPr>
        <w:t>с кадастровым номером</w:t>
      </w:r>
      <w:r w:rsidRPr="00626E2D">
        <w:rPr>
          <w:b/>
          <w:sz w:val="20"/>
          <w:szCs w:val="20"/>
        </w:rPr>
        <w:t xml:space="preserve"> </w:t>
      </w:r>
      <w:r w:rsidR="002F0B72" w:rsidRPr="00626E2D">
        <w:rPr>
          <w:b/>
          <w:sz w:val="20"/>
          <w:szCs w:val="20"/>
        </w:rPr>
        <w:t>44:13:104601:224, расположенного по адресу: Костромская область, р-н Нерехтский, с/т. "Колос".</w:t>
      </w:r>
    </w:p>
    <w:p w:rsidR="00EF4DC5" w:rsidRDefault="00EF4DC5" w:rsidP="00B027FE">
      <w:pPr>
        <w:ind w:firstLine="709"/>
        <w:jc w:val="both"/>
        <w:rPr>
          <w:b/>
          <w:color w:val="FF0000"/>
          <w:sz w:val="20"/>
          <w:szCs w:val="20"/>
        </w:rPr>
      </w:pPr>
    </w:p>
    <w:p w:rsidR="009E463D" w:rsidRPr="00EF4DC5" w:rsidRDefault="00EF4DC5" w:rsidP="00B027FE">
      <w:pPr>
        <w:ind w:firstLine="709"/>
        <w:jc w:val="both"/>
        <w:rPr>
          <w:b/>
          <w:sz w:val="20"/>
          <w:szCs w:val="20"/>
        </w:rPr>
      </w:pPr>
      <w:r w:rsidRPr="00EF4DC5">
        <w:rPr>
          <w:b/>
          <w:sz w:val="20"/>
          <w:szCs w:val="20"/>
        </w:rPr>
        <w:t>Оповещение о проведении 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Лужки, ул. Васильковская, д. 11</w:t>
      </w:r>
    </w:p>
    <w:p w:rsidR="008973C4" w:rsidRPr="00297A00" w:rsidRDefault="008973C4" w:rsidP="00B027FE">
      <w:pPr>
        <w:pStyle w:val="Standard"/>
        <w:tabs>
          <w:tab w:val="left" w:pos="4500"/>
        </w:tabs>
        <w:spacing w:after="0" w:line="240" w:lineRule="auto"/>
        <w:jc w:val="both"/>
        <w:rPr>
          <w:sz w:val="20"/>
          <w:szCs w:val="20"/>
        </w:rPr>
      </w:pPr>
    </w:p>
    <w:p w:rsidR="00BA2109" w:rsidRPr="008973C4" w:rsidRDefault="00B027FE" w:rsidP="00B027FE">
      <w:pPr>
        <w:pStyle w:val="Standard"/>
        <w:shd w:val="clear" w:color="auto" w:fill="FFFFFF"/>
        <w:tabs>
          <w:tab w:val="left" w:pos="720"/>
          <w:tab w:val="left" w:pos="900"/>
          <w:tab w:val="left" w:pos="4536"/>
          <w:tab w:val="left" w:pos="5040"/>
          <w:tab w:val="left" w:pos="5220"/>
        </w:tabs>
        <w:autoSpaceDE w:val="0"/>
        <w:spacing w:after="0"/>
        <w:jc w:val="both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ab/>
      </w:r>
      <w:r w:rsidR="008973C4" w:rsidRPr="008973C4">
        <w:rPr>
          <w:b/>
          <w:sz w:val="20"/>
          <w:szCs w:val="20"/>
        </w:rPr>
        <w:t xml:space="preserve">ПРОЕКТ </w:t>
      </w:r>
      <w:r w:rsidR="00BA2109" w:rsidRPr="008973C4">
        <w:rPr>
          <w:b/>
          <w:sz w:val="20"/>
          <w:szCs w:val="20"/>
        </w:rPr>
        <w:t>Постановление администрации муниципального района город Нер</w:t>
      </w:r>
      <w:r w:rsidR="008973C4" w:rsidRPr="008973C4">
        <w:rPr>
          <w:b/>
          <w:sz w:val="20"/>
          <w:szCs w:val="20"/>
        </w:rPr>
        <w:t xml:space="preserve">ехта и Нерехтский район </w:t>
      </w:r>
      <w:r w:rsidR="00BA2109" w:rsidRPr="008973C4">
        <w:rPr>
          <w:b/>
          <w:sz w:val="20"/>
          <w:szCs w:val="20"/>
        </w:rPr>
        <w:t>«</w:t>
      </w:r>
      <w:r w:rsidR="008973C4" w:rsidRPr="008973C4">
        <w:rPr>
          <w:b/>
          <w:bCs/>
          <w:sz w:val="20"/>
          <w:szCs w:val="20"/>
        </w:rPr>
        <w:t xml:space="preserve">О внесении изменений в постановление администрации </w:t>
      </w:r>
      <w:r w:rsidR="008973C4" w:rsidRPr="008973C4">
        <w:rPr>
          <w:rFonts w:eastAsia="Calibri"/>
          <w:b/>
          <w:bCs/>
          <w:sz w:val="20"/>
          <w:szCs w:val="20"/>
        </w:rPr>
        <w:t>от 25 марта 2024 года №226</w:t>
      </w:r>
      <w:r w:rsidR="00BA2109" w:rsidRPr="008973C4">
        <w:rPr>
          <w:b/>
          <w:sz w:val="20"/>
          <w:szCs w:val="20"/>
        </w:rPr>
        <w:t>»</w:t>
      </w:r>
    </w:p>
    <w:p w:rsidR="00BA2109" w:rsidRPr="002D0270" w:rsidRDefault="00BA2109" w:rsidP="002F6322">
      <w:pPr>
        <w:ind w:firstLine="708"/>
        <w:jc w:val="both"/>
        <w:rPr>
          <w:b/>
          <w:color w:val="FF0000"/>
          <w:sz w:val="20"/>
          <w:szCs w:val="20"/>
        </w:rPr>
      </w:pPr>
    </w:p>
    <w:p w:rsidR="00C2666B" w:rsidRPr="002D0270" w:rsidRDefault="00C2666B" w:rsidP="00ED296E">
      <w:pPr>
        <w:ind w:firstLine="708"/>
        <w:jc w:val="both"/>
        <w:rPr>
          <w:b/>
          <w:color w:val="FF0000"/>
          <w:sz w:val="20"/>
          <w:szCs w:val="20"/>
        </w:rPr>
      </w:pPr>
    </w:p>
    <w:p w:rsidR="00B027FE" w:rsidRDefault="00B027FE">
      <w:pPr>
        <w:suppressAutoHyphens w:val="0"/>
        <w:spacing w:line="240" w:lineRule="auto"/>
        <w:rPr>
          <w:b/>
          <w:kern w:val="0"/>
          <w:sz w:val="20"/>
          <w:szCs w:val="20"/>
          <w:shd w:val="clear" w:color="auto" w:fill="FFFFFF"/>
          <w:lang w:eastAsia="ru-RU" w:bidi="ar-SA"/>
        </w:rPr>
      </w:pPr>
      <w:r>
        <w:rPr>
          <w:b/>
          <w:kern w:val="0"/>
          <w:sz w:val="20"/>
          <w:szCs w:val="20"/>
          <w:shd w:val="clear" w:color="auto" w:fill="FFFFFF"/>
          <w:lang w:eastAsia="ru-RU" w:bidi="ar-SA"/>
        </w:rPr>
        <w:br w:type="page"/>
      </w:r>
    </w:p>
    <w:p w:rsidR="0002777E" w:rsidRPr="0002777E" w:rsidRDefault="0002777E" w:rsidP="0002777E">
      <w:pPr>
        <w:suppressAutoHyphens w:val="0"/>
        <w:spacing w:line="240" w:lineRule="auto"/>
        <w:jc w:val="center"/>
        <w:rPr>
          <w:b/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b/>
          <w:kern w:val="0"/>
          <w:sz w:val="20"/>
          <w:szCs w:val="20"/>
          <w:shd w:val="clear" w:color="auto" w:fill="FFFFFF"/>
          <w:lang w:eastAsia="ru-RU" w:bidi="ar-SA"/>
        </w:rPr>
        <w:lastRenderedPageBreak/>
        <w:t>АДМИНИСТРАЦИЯ МУНИЦИПАЛЬНОГО РАЙОНА</w:t>
      </w:r>
    </w:p>
    <w:p w:rsidR="0002777E" w:rsidRPr="0002777E" w:rsidRDefault="0002777E" w:rsidP="0002777E">
      <w:pPr>
        <w:suppressAutoHyphens w:val="0"/>
        <w:spacing w:line="240" w:lineRule="auto"/>
        <w:ind w:left="540" w:firstLine="540"/>
        <w:jc w:val="center"/>
        <w:rPr>
          <w:b/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b/>
          <w:kern w:val="0"/>
          <w:sz w:val="20"/>
          <w:szCs w:val="20"/>
          <w:shd w:val="clear" w:color="auto" w:fill="FFFFFF"/>
          <w:lang w:eastAsia="ru-RU" w:bidi="ar-SA"/>
        </w:rPr>
        <w:t>ГОРОД НЕРЕХТА И НЕРЕХТСКИЙ РАЙОН</w:t>
      </w:r>
    </w:p>
    <w:p w:rsidR="0002777E" w:rsidRPr="0002777E" w:rsidRDefault="0002777E" w:rsidP="0002777E">
      <w:pPr>
        <w:suppressAutoHyphens w:val="0"/>
        <w:spacing w:line="240" w:lineRule="auto"/>
        <w:jc w:val="center"/>
        <w:rPr>
          <w:b/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b/>
          <w:kern w:val="0"/>
          <w:sz w:val="20"/>
          <w:szCs w:val="20"/>
          <w:shd w:val="clear" w:color="auto" w:fill="FFFFFF"/>
          <w:lang w:eastAsia="ru-RU" w:bidi="ar-SA"/>
        </w:rPr>
        <w:t>КОСТРОМСКОЙ ОБЛАСТИ</w:t>
      </w:r>
    </w:p>
    <w:p w:rsidR="0002777E" w:rsidRPr="0002777E" w:rsidRDefault="0002777E" w:rsidP="0002777E">
      <w:pPr>
        <w:suppressAutoHyphens w:val="0"/>
        <w:spacing w:line="240" w:lineRule="auto"/>
        <w:jc w:val="center"/>
        <w:rPr>
          <w:b/>
          <w:kern w:val="0"/>
          <w:sz w:val="20"/>
          <w:szCs w:val="20"/>
          <w:shd w:val="clear" w:color="auto" w:fill="FFFFFF"/>
          <w:lang w:eastAsia="ru-RU" w:bidi="ar-SA"/>
        </w:rPr>
      </w:pPr>
    </w:p>
    <w:p w:rsidR="0002777E" w:rsidRPr="0002777E" w:rsidRDefault="0002777E" w:rsidP="0002777E">
      <w:pPr>
        <w:suppressAutoHyphens w:val="0"/>
        <w:spacing w:line="240" w:lineRule="auto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b/>
          <w:kern w:val="0"/>
          <w:sz w:val="20"/>
          <w:szCs w:val="20"/>
          <w:shd w:val="clear" w:color="auto" w:fill="FFFFFF"/>
          <w:lang w:eastAsia="ru-RU" w:bidi="ar-SA"/>
        </w:rPr>
        <w:t>ПОСТАНОВЛЕНИЕ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center"/>
        <w:rPr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kern w:val="0"/>
          <w:sz w:val="20"/>
          <w:szCs w:val="20"/>
          <w:lang w:eastAsia="ru-RU" w:bidi="ar-SA"/>
        </w:rPr>
      </w:pPr>
      <w:r w:rsidRPr="0002777E">
        <w:rPr>
          <w:kern w:val="0"/>
          <w:sz w:val="20"/>
          <w:szCs w:val="20"/>
          <w:lang w:eastAsia="ru-RU" w:bidi="ar-SA"/>
        </w:rPr>
        <w:t xml:space="preserve">от </w:t>
      </w:r>
      <w:r w:rsidR="00B027FE">
        <w:rPr>
          <w:kern w:val="0"/>
          <w:sz w:val="20"/>
          <w:szCs w:val="20"/>
          <w:lang w:eastAsia="ru-RU" w:bidi="ar-SA"/>
        </w:rPr>
        <w:t>27</w:t>
      </w:r>
      <w:r w:rsidRPr="0002777E">
        <w:rPr>
          <w:kern w:val="0"/>
          <w:sz w:val="20"/>
          <w:szCs w:val="20"/>
          <w:lang w:eastAsia="ru-RU" w:bidi="ar-SA"/>
        </w:rPr>
        <w:t xml:space="preserve"> августа 2025 года № </w:t>
      </w:r>
      <w:r w:rsidR="00B027FE">
        <w:rPr>
          <w:kern w:val="0"/>
          <w:sz w:val="20"/>
          <w:szCs w:val="20"/>
          <w:lang w:eastAsia="ru-RU" w:bidi="ar-SA"/>
        </w:rPr>
        <w:t>617</w:t>
      </w:r>
    </w:p>
    <w:p w:rsidR="0002777E" w:rsidRPr="0002777E" w:rsidRDefault="0002777E" w:rsidP="00B027F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09"/>
        <w:jc w:val="center"/>
        <w:rPr>
          <w:kern w:val="0"/>
          <w:sz w:val="20"/>
          <w:szCs w:val="20"/>
          <w:lang w:eastAsia="ru-RU" w:bidi="ar-SA"/>
        </w:rPr>
      </w:pPr>
      <w:r w:rsidRPr="0002777E">
        <w:rPr>
          <w:kern w:val="0"/>
          <w:sz w:val="20"/>
          <w:szCs w:val="20"/>
          <w:lang w:eastAsia="ru-RU" w:bidi="ar-SA"/>
        </w:rPr>
        <w:t>г. Нерехта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09"/>
        <w:jc w:val="center"/>
        <w:rPr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center"/>
        <w:rPr>
          <w:b/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b/>
          <w:noProof/>
          <w:color w:val="000000"/>
          <w:kern w:val="0"/>
          <w:sz w:val="20"/>
          <w:szCs w:val="20"/>
          <w:lang w:eastAsia="ru-RU" w:bidi="ar-SA"/>
        </w:rPr>
        <w:t xml:space="preserve">О внесении изменений в постановление администрации 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center"/>
        <w:rPr>
          <w:b/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b/>
          <w:noProof/>
          <w:color w:val="000000"/>
          <w:kern w:val="0"/>
          <w:sz w:val="20"/>
          <w:szCs w:val="20"/>
          <w:lang w:eastAsia="ru-RU" w:bidi="ar-SA"/>
        </w:rPr>
        <w:t>муниципального района город Нерехта и Нерехтский район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center"/>
        <w:rPr>
          <w:b/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b/>
          <w:noProof/>
          <w:color w:val="000000"/>
          <w:kern w:val="0"/>
          <w:sz w:val="20"/>
          <w:szCs w:val="20"/>
          <w:lang w:eastAsia="ru-RU" w:bidi="ar-SA"/>
        </w:rPr>
        <w:t>от 18 сентября 2023 г. № 750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noProof/>
          <w:color w:val="000000"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kern w:val="0"/>
          <w:sz w:val="20"/>
          <w:szCs w:val="20"/>
          <w:lang w:eastAsia="ru-RU" w:bidi="ar-SA"/>
        </w:rPr>
      </w:pPr>
      <w:r w:rsidRPr="0002777E">
        <w:rPr>
          <w:kern w:val="0"/>
          <w:sz w:val="20"/>
          <w:szCs w:val="20"/>
          <w:lang w:eastAsia="ru-RU" w:bidi="ar-SA"/>
        </w:rPr>
        <w:t xml:space="preserve">В соответствии с постановлением администрации муниципального района город Нерехта и Нерехтский район от 14 </w:t>
      </w:r>
      <w:r w:rsidR="00B027FE" w:rsidRPr="0002777E">
        <w:rPr>
          <w:kern w:val="0"/>
          <w:sz w:val="20"/>
          <w:szCs w:val="20"/>
          <w:lang w:eastAsia="ru-RU" w:bidi="ar-SA"/>
        </w:rPr>
        <w:t>декабря 2018</w:t>
      </w:r>
      <w:r w:rsidRPr="0002777E">
        <w:rPr>
          <w:kern w:val="0"/>
          <w:sz w:val="20"/>
          <w:szCs w:val="20"/>
          <w:lang w:eastAsia="ru-RU" w:bidi="ar-SA"/>
        </w:rPr>
        <w:t xml:space="preserve"> года № 658 «</w:t>
      </w:r>
      <w:r w:rsidR="00B027FE" w:rsidRPr="0002777E">
        <w:rPr>
          <w:kern w:val="0"/>
          <w:sz w:val="20"/>
          <w:szCs w:val="20"/>
          <w:lang w:eastAsia="ru-RU" w:bidi="ar-SA"/>
        </w:rPr>
        <w:t>О порядке</w:t>
      </w:r>
      <w:r w:rsidRPr="0002777E">
        <w:rPr>
          <w:kern w:val="0"/>
          <w:sz w:val="20"/>
          <w:szCs w:val="20"/>
          <w:lang w:eastAsia="ru-RU" w:bidi="ar-SA"/>
        </w:rPr>
        <w:t xml:space="preserve"> разработки, реализации и оценке эффективности муниципальных программ муниципального района город Нерехта и Нерехтский район», </w:t>
      </w: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jc w:val="center"/>
        <w:rPr>
          <w:kern w:val="0"/>
          <w:sz w:val="20"/>
          <w:szCs w:val="20"/>
          <w:lang w:eastAsia="ru-RU" w:bidi="ar-SA"/>
        </w:rPr>
      </w:pPr>
      <w:r w:rsidRPr="0002777E">
        <w:rPr>
          <w:kern w:val="0"/>
          <w:sz w:val="20"/>
          <w:szCs w:val="20"/>
          <w:lang w:eastAsia="ru-RU" w:bidi="ar-SA"/>
        </w:rPr>
        <w:t>Администрация муниципального района город Нерехта и Нерехтский район</w:t>
      </w: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709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ПОСТАНОВЛЯЕТ: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172" w:firstLine="709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 xml:space="preserve">1. Внести в муниципальную программу муниципального района город Нерехта и Нерехтский район «Управление муниципальнными финансами и муниципальным долгом муниципального района город Нерехта и Нерехтский район», утвержденную постановлением администрации муниципального района город Нерехта и Нерехтский район от 18.09.2023 года № 750 </w:t>
      </w:r>
      <w:r w:rsidRPr="0002777E">
        <w:rPr>
          <w:bCs/>
          <w:kern w:val="0"/>
          <w:sz w:val="20"/>
          <w:szCs w:val="20"/>
          <w:lang w:eastAsia="ru-RU" w:bidi="ar-SA"/>
        </w:rPr>
        <w:t xml:space="preserve">(в редакции постановления администрации муниципального района город Нерехта и Нерехтский район от 29.12.2023г. № 1070, от 24.10.2024г. № 924, от 28.12.2025г. № 1193) </w:t>
      </w: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 xml:space="preserve">следующие изменения: 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1.1. Пункт 7 «Объем и источники финансирования Муниципальной программы» Раздела I «Паспорт муниципальной программы</w:t>
      </w: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 xml:space="preserve"> </w:t>
      </w: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«Управление муниципальнными финансами и муниципальным долгом муниципального района город Нерехта и Нерехтский район» изложить в следующей редакции: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 xml:space="preserve"> «Общий объем средств, направляемых на реализацию Муниципальной программы, составляет 261 413,0 тыс. рублей*, в т. ч.: 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1) средства областного бюджета – 202,3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2) средства бюджета муниципального района – 261 210,7 тыс. рублей.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Справочно: планируемый объем ассигнований из бюджета муниципального района на двухлетний период, выходящий за пределы срока реализации муниципальной программы: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2027 год – 65 386,3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2028 год – 64 533,1 тыс. рублей.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* Объем финансирования программных мероприятий подлежит уточнению при формировании (изменении) федерального, областного и местного бюджетов на соответствующий финансовый год и плановый период».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09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1.2.  Пункт 7 Приложения 4 «Паспорт подпрограммы «Совершенствование межбюджетных отношений в муниципальном районе город Нерехта и Нерехтский район»  изложить в следующей редакции: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/>
        <w:jc w:val="both"/>
        <w:rPr>
          <w:kern w:val="0"/>
          <w:sz w:val="20"/>
          <w:szCs w:val="20"/>
          <w:lang w:eastAsia="ru-RU" w:bidi="ar-SA"/>
        </w:rPr>
      </w:pPr>
      <w:r w:rsidRPr="0002777E">
        <w:rPr>
          <w:kern w:val="0"/>
          <w:sz w:val="20"/>
          <w:szCs w:val="20"/>
          <w:lang w:eastAsia="ru-RU" w:bidi="ar-SA"/>
        </w:rPr>
        <w:t xml:space="preserve"> «Объемы финансирования: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 xml:space="preserve">217 054,1 тыс. рублей*, в т. ч.: 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2024 год – 82 919,1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2025 год – 84 068,0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2026 год – 50 067,0 тыс. рублей.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1) за счет средств бюджета муниципального района – 216 851,8 тыс. рублей, в том числе: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2024 год – 82 850,8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2025 год – 84 001,0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2026 год – 50 000,0 тыс. рублей.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2) за счет областного бюджета – 202,3 тыс. рублей, в том числе: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2024 год – 68,3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2025 год – 67,0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2026 год – 67,0 тыс. рублей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* Объем финансирования программных мероприятий подлежит уточнению при формировании (изменении) федерального, областного и местного бюджетов на соответствующий финансовый год и плановый период.».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851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1.3.   Пункт 7 Приложения 5 «Паспорт подпрограммы «Управление муниципальным долгом муниципального района город Нерехта и Нерехтский район» изложить в следующей редакции: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 xml:space="preserve">«Объемы финансирования: за счет средств бюджета муниципального района город Нерехта и Нерехтский район – 7 169,6 тыс. рублей*, в том числе: 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2024 год – 1 460,1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2025 год – 2 867,7 тыс. рублей;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lastRenderedPageBreak/>
        <w:t>2026 год – 2 841,8 тыс. рублей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* Объем финансирования программных мероприятий подлежит уточнению при формировании (изменении) федерального, областного и местного бюджетов на соответствующий финансовый год и плановый период.».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-83"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1.4. Приложение № 7 «Перечень мероприятий, планируемых к реализации в рамках Муниципальной программы муниципального района город Нерехта и Нерехтский район «Управление муниципальнными финансами и муниципальным долгом муниципального района город Нерехта и Нерехтский район» и ресурсное обеспечение программы» изложить в новой редакции (прилагается).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1.5. Приложение 8 «СВЕДЕНИЯ о планируемых объемах ассигнований из бюджета муниципального района на двухлетний период, выходящий за пределы срока реализации Муниципальной программы муниципального района город Нерехта и Нерехтский район «Управление муниципальными финансами и муниципальным долгом муниципального района город Нерехта и Нерехтский район»»</w:t>
      </w:r>
      <w:r w:rsidRPr="0002777E">
        <w:rPr>
          <w:rFonts w:ascii="Arial" w:hAnsi="Arial" w:cs="Arial"/>
          <w:noProof/>
          <w:color w:val="000000"/>
          <w:kern w:val="0"/>
          <w:sz w:val="20"/>
          <w:szCs w:val="20"/>
          <w:lang w:eastAsia="ru-RU" w:bidi="ar-SA"/>
        </w:rPr>
        <w:t xml:space="preserve"> </w:t>
      </w: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>изложить в новой редакции (прилагается).</w:t>
      </w: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noProof/>
          <w:color w:val="000000"/>
          <w:kern w:val="0"/>
          <w:sz w:val="20"/>
          <w:szCs w:val="20"/>
          <w:lang w:eastAsia="ru-RU" w:bidi="ar-SA"/>
        </w:rPr>
        <w:t xml:space="preserve">2. </w:t>
      </w:r>
      <w:r w:rsidRPr="0002777E">
        <w:rPr>
          <w:kern w:val="0"/>
          <w:sz w:val="20"/>
          <w:szCs w:val="20"/>
          <w:lang w:eastAsia="ru-RU" w:bidi="ar-SA"/>
        </w:rPr>
        <w:t xml:space="preserve">Настоящее </w:t>
      </w: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постановление вступает в силу со дня его официального опубликования.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both"/>
        <w:rPr>
          <w:noProof/>
          <w:color w:val="000000"/>
          <w:kern w:val="0"/>
          <w:sz w:val="20"/>
          <w:szCs w:val="20"/>
          <w:lang w:eastAsia="ru-RU" w:bidi="ar-SA"/>
        </w:rPr>
      </w:pPr>
    </w:p>
    <w:tbl>
      <w:tblPr>
        <w:tblW w:w="949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99"/>
      </w:tblGrid>
      <w:tr w:rsidR="0002777E" w:rsidRPr="0002777E" w:rsidTr="0002777E">
        <w:trPr>
          <w:trHeight w:val="706"/>
        </w:trPr>
        <w:tc>
          <w:tcPr>
            <w:tcW w:w="9499" w:type="dxa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-4559"/>
              <w:jc w:val="both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20"/>
                <w:szCs w:val="20"/>
                <w:lang w:eastAsia="ru-RU" w:bidi="ar-SA"/>
              </w:rPr>
              <w:t xml:space="preserve">Глава администрации 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-4559"/>
              <w:jc w:val="both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20"/>
                <w:szCs w:val="20"/>
                <w:lang w:eastAsia="ru-RU" w:bidi="ar-SA"/>
              </w:rPr>
              <w:t>муниципального района                                                                              Р.Б.Гусев</w:t>
            </w:r>
          </w:p>
        </w:tc>
      </w:tr>
    </w:tbl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40" w:lineRule="auto"/>
        <w:rPr>
          <w:bCs/>
          <w:kern w:val="0"/>
          <w:sz w:val="20"/>
          <w:szCs w:val="20"/>
          <w:lang w:eastAsia="ru-RU" w:bidi="ar-SA"/>
        </w:rPr>
      </w:pPr>
    </w:p>
    <w:p w:rsidR="0002777E" w:rsidRPr="0002777E" w:rsidRDefault="0002777E" w:rsidP="0002777E">
      <w:pPr>
        <w:widowControl w:val="0"/>
        <w:tabs>
          <w:tab w:val="left" w:pos="7560"/>
        </w:tabs>
        <w:suppressAutoHyphens w:val="0"/>
        <w:autoSpaceDE w:val="0"/>
        <w:autoSpaceDN w:val="0"/>
        <w:adjustRightInd w:val="0"/>
        <w:spacing w:line="240" w:lineRule="auto"/>
        <w:ind w:left="8280" w:right="3600" w:hanging="6120"/>
        <w:jc w:val="center"/>
        <w:outlineLvl w:val="2"/>
        <w:rPr>
          <w:kern w:val="0"/>
          <w:sz w:val="28"/>
          <w:szCs w:val="28"/>
          <w:lang w:eastAsia="ru-RU" w:bidi="ar-SA"/>
        </w:rPr>
        <w:sectPr w:rsidR="0002777E" w:rsidRPr="0002777E" w:rsidSect="0002777E">
          <w:pgSz w:w="11906" w:h="16838" w:code="9"/>
          <w:pgMar w:top="1134" w:right="1134" w:bottom="1134" w:left="1418" w:header="709" w:footer="709" w:gutter="0"/>
          <w:pgNumType w:start="42"/>
          <w:cols w:space="708"/>
          <w:docGrid w:linePitch="360"/>
        </w:sectPr>
      </w:pPr>
    </w:p>
    <w:p w:rsidR="0002777E" w:rsidRPr="0002777E" w:rsidRDefault="0002777E" w:rsidP="0002777E">
      <w:pPr>
        <w:widowControl w:val="0"/>
        <w:tabs>
          <w:tab w:val="left" w:pos="10080"/>
        </w:tabs>
        <w:suppressAutoHyphens w:val="0"/>
        <w:autoSpaceDE w:val="0"/>
        <w:autoSpaceDN w:val="0"/>
        <w:adjustRightInd w:val="0"/>
        <w:spacing w:line="240" w:lineRule="auto"/>
        <w:ind w:left="10080" w:right="1610" w:hanging="7920"/>
        <w:jc w:val="right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lastRenderedPageBreak/>
        <w:t>ПРИЛОЖЕНИЕ № 7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left="9360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к муниципальной программе</w:t>
      </w:r>
    </w:p>
    <w:p w:rsidR="0002777E" w:rsidRPr="0002777E" w:rsidRDefault="0002777E" w:rsidP="0002777E">
      <w:pPr>
        <w:widowControl w:val="0"/>
        <w:tabs>
          <w:tab w:val="left" w:pos="3544"/>
        </w:tabs>
        <w:suppressAutoHyphens w:val="0"/>
        <w:autoSpaceDE w:val="0"/>
        <w:autoSpaceDN w:val="0"/>
        <w:adjustRightInd w:val="0"/>
        <w:spacing w:line="240" w:lineRule="auto"/>
        <w:ind w:left="9360" w:right="449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 xml:space="preserve">муниципального района город Нерехта и Нерехтский район </w:t>
      </w:r>
      <w:r w:rsidRPr="0002777E">
        <w:rPr>
          <w:b/>
          <w:kern w:val="0"/>
          <w:sz w:val="20"/>
          <w:szCs w:val="20"/>
          <w:shd w:val="clear" w:color="auto" w:fill="FFFFFF"/>
          <w:lang w:eastAsia="ru-RU" w:bidi="ar-SA"/>
        </w:rPr>
        <w:t>«</w:t>
      </w: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Управление муниципальными финансами и муниципальным долгом муниципального района город Нерехта и Нерехтский район»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Перечень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right="863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мероприятий, планируемых к реализации в рамках Муниципальной программы муниципального района город Нерехта и Нерехтский район «Управление муниципальными финансами и муниципальным долгом муниципального района город Нерехта и Нерехтский район» и ресурсное обеспечение программы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kern w:val="0"/>
          <w:sz w:val="20"/>
          <w:szCs w:val="20"/>
          <w:lang w:eastAsia="ru-RU" w:bidi="ar-SA"/>
        </w:rPr>
      </w:pPr>
    </w:p>
    <w:tbl>
      <w:tblPr>
        <w:tblW w:w="1525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663"/>
        <w:gridCol w:w="1080"/>
        <w:gridCol w:w="1330"/>
        <w:gridCol w:w="1260"/>
        <w:gridCol w:w="1291"/>
        <w:gridCol w:w="1418"/>
        <w:gridCol w:w="992"/>
        <w:gridCol w:w="1046"/>
        <w:gridCol w:w="939"/>
        <w:gridCol w:w="992"/>
        <w:gridCol w:w="2700"/>
      </w:tblGrid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N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п/п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Муниципальная программа/ подпрограмма/ мероприятие/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Цель, задача подпрограммы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Ответственный исполнитель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Главный распорядитель бюджетных средств (ответственный исполнитель/ соисполнитель)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Участник 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Источник финансирования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Расходы (тыс. руб.), годы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Конечный результат реализации </w:t>
            </w:r>
          </w:p>
        </w:tc>
      </w:tr>
      <w:tr w:rsidR="0002777E" w:rsidRPr="0002777E" w:rsidTr="0002777E">
        <w:trPr>
          <w:trHeight w:val="227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2024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2025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2026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итого 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 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Муниципальной программы муниципального района город Нерехта и Нерехтский район «Управление муниципальными финансами и муниципальным долгом муниципального района город Нерехта и Нерехтский район»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х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Итого по МП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96 568,5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99 435,7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65 408,8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261 413,0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х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68,3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202,3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96 500,2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99 368,7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65 341,8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261 210,7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1.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b/>
                <w:bCs/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 xml:space="preserve">Подпрограмма Осуществление бюджетного процесса на территории </w:t>
            </w:r>
            <w:r w:rsidRPr="0002777E">
              <w:rPr>
                <w:b/>
                <w:bCs/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>муниципального района город Нерехта и Нерехтский район»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 xml:space="preserve">Совершенствование бюджетного </w:t>
            </w: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>процесса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 xml:space="preserve">Финансовое управление муниципального района город </w:t>
            </w: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>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 xml:space="preserve">Финансовое управление муниципального района город </w:t>
            </w: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>Нерехта и Нерехтский район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 xml:space="preserve">Финансовое управление муниципального района город </w:t>
            </w: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lastRenderedPageBreak/>
              <w:t>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х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1.1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 xml:space="preserve">Формирование проекта бюджета муниципального района на очередной финансовый год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 </w:t>
            </w: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 xml:space="preserve">эффективная организация бюджетного процесса по формированию бюджета 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 </w:t>
            </w: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Доля расходов бюджета муниципального района, утвержденных в рамках программ, в общем объеме расходов бюджета муниципального района,(без учета расходов за счет субвенций на исполнение делегированных полномочий) к 2026 году составит  95,0 процентов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1.2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Формирование проектов Решений о внесении изменений в Решение Собрания депутатов муниципального района город Нерехта и Нерехтский район о бюджете на соответствующий год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 xml:space="preserve">эффективная организация бюджетного процесса по формированию бюджета 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Количество проектов Решений о внесении изменений в Решение Собрания депутатов муниципального района город Нерехта и Нерехтский район о бюджете на соответствующий год,  к 2026 году сократится до 7 единиц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1.3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Организация исполнения бюджета муниципального района город Нерехта и Нерехтский район о бюджете на соответствующий год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эффективная организация бюджетного процесса по исполнению бюджета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rFonts w:ascii="Arial" w:hAnsi="Arial" w:cs="Arial"/>
                <w:kern w:val="0"/>
                <w:lang w:eastAsia="ru-RU" w:bidi="ar-SA"/>
              </w:rPr>
              <w:t> </w:t>
            </w:r>
            <w:r w:rsidRPr="0002777E">
              <w:rPr>
                <w:kern w:val="0"/>
                <w:sz w:val="19"/>
                <w:szCs w:val="19"/>
                <w:lang w:eastAsia="ru-RU" w:bidi="ar-SA"/>
              </w:rPr>
              <w:t>В 2026 году темпы роста налоговых и неналоговых доходов бюджета муниципального района составят 105,0 процентов.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Средний арифметический показатель оценки качества финансового менеджмента главных администраторов средств бюджета муниципального района за отчетный год в 2026 году составит 2,50 баллов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1.4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Мобилизация доходов  в бюджет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эффективная организация бюджетного процесса по исполнению бюджета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течение 2024-2026 годов исполнение бюджета по доходам без учета безвозмездных поступлений за отчетный год к утвержденным плановым назначениям на отчетный год  составит 100,6 процентов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1.5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Выполнение обязательств по судебным актам по искам к муниципального района город Нерехта и Нерехтский район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эффективная организация бюджетного процесса по исполнению бюджета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течение 2024 - 2026 годов расходы на выполнение обязательств по судебным актам по искам к муниципальному району город Нерехта и Нерехтский район, осуществляемые в соответствии со статьей 242.2  Бюджетного кодекса РФ, исполненные в отчетном году с нарушением установленных сроков, составят 0,0 тыс. рублей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suppressAutoHyphens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241,4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2.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b/>
                <w:bCs/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Подпрограмма «Совершенствование межбюджетных отношений в муниципальном районе город Нерехта и Нерехтский район»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Обеспечение равных условий для устойчивого исполнения расходных обязательств поселений муниципального района  и повышение качества управления муниципальными финансами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82 919,1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84 068,0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50 067,0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217 054,1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х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68,3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202,3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82 850,8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84 001,0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50 000,0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216 851,8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2.1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Выравнивание бюджетной обеспеченности поселений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поддержание устойчивого исполнения бюджетов поселений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12 000,0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12 000,0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12 000,0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36 000,0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Доля налоговых и неналоговых доходов бюджетов поселений муниципального района город Нерехта и Нерехтский район к общему объему доходов бюджетов  поселений муниципального района  город Нерехта и Нерехтский район за отчетный год к 2026 году увеличится до 40,0 процента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12 000,0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12 000,0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12 000,0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36 000,0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2.2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Предоставление иных межбюджетных трансфертов поселениям для обеспечения  устойчивого исполнения расходных обязательств поселений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поддержание устойчивого исполнения бюджетов поселений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70 850,8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72 001,0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38 000,0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180 851,8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 xml:space="preserve">Доля просроченной кредиторской задолженности бюджетов поселений муниципального района город Нерехта и Нерехтский район по состоянию на 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 января года, следующего за отчетным годом, к общему объему расходов бюджетов поселений муниципального района город Нерехта и Нерехтский район к 2026 году снизится до 4,0 процентов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70 850,8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72 001,0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38 000,0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180 851,8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2.3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Предоставление субвенций бюджетам поселений на осуществление органами местного самоуправления полномочий по составлению протоколов об административных правонарушениях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поддержание устойчивого исполнения бюджетов поселений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68,3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202,3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 xml:space="preserve">Сумма остатков средств субвенций на начало года, следующего за отчетным, </w:t>
            </w:r>
            <w:r w:rsidRPr="0002777E">
              <w:rPr>
                <w:kern w:val="0"/>
                <w:sz w:val="19"/>
                <w:szCs w:val="19"/>
                <w:lang w:eastAsia="ru-RU" w:bidi="ar-SA"/>
              </w:rPr>
              <w:t>составит 0,0 тыс. рублей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68,3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67,0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202,3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b/>
                <w:bCs/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Подпрограмма «Управление муниципальным долгом муниципального района город Нерехта и Нерехтский район»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Эффективное управление муниципальным долгом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1 460,1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2 867,7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2 841,8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7 169,6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х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1 460,1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2 867,7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2 841,8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7 169,6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3.1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Обслуживание муниципального долга муниципального района город Нерехта и Нерехтский район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1. обеспечение своевременных расчетов по долговым обязательствам;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2. сохранение кредитоспособности муниципального района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1 460,1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2 867,7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2 841,8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7 169,6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Отношение объема муниципального долга муниципального района по состоянию на 1 января года, следующего за отчетным годом, к исполнению доходов бюджета муниципального района без учета безвозмездных поступлений за отчетный год к 2026 году не превысит 100,0 процентов;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Суммы штрафов и пеней, уплаченные в отчетном году за несвоевременное погашение долговых обязательств муниципального района город Нерехта и Нерехтский район, просрочку уплаты процентов по бюджетным и банковским кредитам муниципального района город Нерехта и Нерехтский район составят 0,0 тыс. рублей;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1 460,1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2 867,7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2 841,8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7 169,6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4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b/>
                <w:bCs/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Подпрограмма «Обеспечение реализации муниципальной программы муниципального района город Нерехта и Нерехтский район «Управление муниципальными финансами и муниципальным долгом муниципального района город Нерехта и Нерехтский район»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Эффективное управление ходом реализации муниципальной программы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11 947,9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36 947,9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х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11 947,9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36 947,9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4.1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Обеспечение деятельности и выполнение функций финансового управления муниципального района город Нерехта и Нерехтский район по осуществлению муниципальной политики в области регулирования бюджетных правоотношений на территории муниципального района город Нерехта и Нерехтский район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Обеспечение выполнения показателей (индикаторов) муниципальной программы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  <w:r w:rsidRPr="0002777E">
              <w:rPr>
                <w:kern w:val="0"/>
                <w:sz w:val="19"/>
                <w:szCs w:val="19"/>
                <w:lang w:eastAsia="ru-RU" w:bidi="ar-SA"/>
              </w:rPr>
              <w:t xml:space="preserve">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11 947,9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36 947,9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В течение 2024 – 2026 годов доля достигнутых показателей (индикаторов) муниципальной программы к общему количеству показателей (индикаторов) за отчетный год составит 100,0 процентов ежегодно</w:t>
            </w: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11 947,9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20"/>
                <w:szCs w:val="20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12 500,0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36 947,9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 т. ч. платные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lang w:eastAsia="ru-RU" w:bidi="ar-SA"/>
              </w:rPr>
              <w:t>-</w:t>
            </w:r>
          </w:p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  <w:tr w:rsidR="0002777E" w:rsidRPr="0002777E" w:rsidTr="000277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center"/>
              <w:rPr>
                <w:kern w:val="0"/>
                <w:sz w:val="19"/>
                <w:szCs w:val="19"/>
                <w:lang w:eastAsia="ru-RU" w:bidi="ar-SA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jc w:val="both"/>
              <w:rPr>
                <w:kern w:val="0"/>
                <w:sz w:val="19"/>
                <w:szCs w:val="19"/>
                <w:lang w:eastAsia="ru-RU" w:bidi="ar-SA"/>
              </w:rPr>
            </w:pPr>
          </w:p>
        </w:tc>
      </w:tr>
    </w:tbl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kern w:val="0"/>
          <w:sz w:val="19"/>
          <w:szCs w:val="19"/>
          <w:shd w:val="clear" w:color="auto" w:fill="FFFFFF"/>
          <w:lang w:eastAsia="ru-RU" w:bidi="ar-SA"/>
        </w:rPr>
        <w:sectPr w:rsidR="0002777E" w:rsidRPr="0002777E" w:rsidSect="0002777E">
          <w:pgSz w:w="16838" w:h="11906" w:orient="landscape"/>
          <w:pgMar w:top="1077" w:right="851" w:bottom="1077" w:left="1418" w:header="709" w:footer="720" w:gutter="0"/>
          <w:pgNumType w:start="42"/>
          <w:cols w:space="720"/>
          <w:docGrid w:linePitch="600" w:charSpace="40960"/>
        </w:sectPr>
      </w:pPr>
    </w:p>
    <w:p w:rsidR="0002777E" w:rsidRPr="0002777E" w:rsidRDefault="0002777E" w:rsidP="0002777E">
      <w:pPr>
        <w:pageBreakBefore/>
        <w:widowControl w:val="0"/>
        <w:suppressAutoHyphens w:val="0"/>
        <w:autoSpaceDE w:val="0"/>
        <w:autoSpaceDN w:val="0"/>
        <w:adjustRightInd w:val="0"/>
        <w:spacing w:line="240" w:lineRule="auto"/>
        <w:ind w:left="4536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ПРИЛОЖЕНИЕ № 8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left="4536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к муниципальной программе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left="4536"/>
        <w:jc w:val="center"/>
        <w:rPr>
          <w:b/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муниципального района город Нерехта и Нерехтский район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left="4536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b/>
          <w:kern w:val="0"/>
          <w:sz w:val="20"/>
          <w:szCs w:val="20"/>
          <w:shd w:val="clear" w:color="auto" w:fill="FFFFFF"/>
          <w:lang w:eastAsia="ru-RU" w:bidi="ar-SA"/>
        </w:rPr>
        <w:t>«</w:t>
      </w: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Управление муниципальными финансами и муниципальным долгом муниципального района город Нерехта и Нерехтский район»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left="4536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СВЕДЕНИЯ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о планируемых объемах ассигнований из бюджета муниципального района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на двухлетний период, выходящий за пределы срока реализации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rPr>
          <w:kern w:val="0"/>
          <w:sz w:val="20"/>
          <w:szCs w:val="20"/>
          <w:shd w:val="clear" w:color="auto" w:fill="FFFFFF"/>
          <w:lang w:eastAsia="ru-RU" w:bidi="ar-SA"/>
        </w:rPr>
      </w:pPr>
      <w:r w:rsidRPr="0002777E">
        <w:rPr>
          <w:kern w:val="0"/>
          <w:sz w:val="20"/>
          <w:szCs w:val="20"/>
          <w:shd w:val="clear" w:color="auto" w:fill="FFFFFF"/>
          <w:lang w:eastAsia="ru-RU" w:bidi="ar-SA"/>
        </w:rPr>
        <w:t>Муниципальной программы муниципального района город Нерехта и Нерехтский район «Управление муниципальными финансами и муниципальным долгом муниципального района город Нерехта и Нерехтский район»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720"/>
        <w:jc w:val="center"/>
        <w:rPr>
          <w:rFonts w:ascii="Arial" w:hAnsi="Arial" w:cs="Arial"/>
          <w:color w:val="000000"/>
          <w:kern w:val="0"/>
          <w:sz w:val="20"/>
          <w:szCs w:val="20"/>
          <w:lang w:eastAsia="ru-RU" w:bidi="ar-SA"/>
        </w:rPr>
      </w:pPr>
      <w:r w:rsidRPr="0002777E">
        <w:rPr>
          <w:rFonts w:ascii="Arial" w:hAnsi="Arial" w:cs="Arial"/>
          <w:color w:val="000000"/>
          <w:kern w:val="0"/>
          <w:sz w:val="20"/>
          <w:szCs w:val="20"/>
          <w:lang w:eastAsia="ru-RU" w:bidi="ar-SA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1999"/>
        <w:gridCol w:w="1793"/>
        <w:gridCol w:w="1858"/>
      </w:tblGrid>
      <w:tr w:rsidR="0002777E" w:rsidRPr="0002777E" w:rsidTr="0002777E"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Наименование подпрограммы</w:t>
            </w:r>
          </w:p>
        </w:tc>
        <w:tc>
          <w:tcPr>
            <w:tcW w:w="19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Наименование главного распорядителя бюджетных средств</w:t>
            </w:r>
          </w:p>
        </w:tc>
        <w:tc>
          <w:tcPr>
            <w:tcW w:w="3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Объем ассигнований областного бюджета для реализации целей государственной программы, тыс. руб.</w:t>
            </w:r>
          </w:p>
        </w:tc>
      </w:tr>
      <w:tr w:rsidR="0002777E" w:rsidRPr="0002777E" w:rsidTr="0002777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2027 год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2028 год</w:t>
            </w:r>
          </w:p>
        </w:tc>
      </w:tr>
      <w:tr w:rsidR="0002777E" w:rsidRPr="0002777E" w:rsidTr="0002777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Осуществление бюджетного процесса на территории муниципального района город Нерехта и Нерехтский район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0,0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0,0</w:t>
            </w:r>
          </w:p>
        </w:tc>
      </w:tr>
      <w:tr w:rsidR="0002777E" w:rsidRPr="0002777E" w:rsidTr="0002777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2.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Совершенствование межбюджетных отношений в муниципальном районе город Нерехта и Нерехтский район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50 000,0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50 000,0</w:t>
            </w:r>
          </w:p>
        </w:tc>
      </w:tr>
      <w:tr w:rsidR="0002777E" w:rsidRPr="0002777E" w:rsidTr="0002777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3.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Управление муниципальным долгом муниципального района город Нерехта и Нерехтский район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2 386,3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1 533,1</w:t>
            </w:r>
          </w:p>
        </w:tc>
      </w:tr>
      <w:tr w:rsidR="0002777E" w:rsidRPr="0002777E" w:rsidTr="0002777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4.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Обеспечение реализации муниципальной программы муниципального района город Нерехта и Нерехтский район «Управление муниципальными финансами и муниципальным долгом муниципального района город Нерехта и Нерехтский район»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13 000,0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13 000,0</w:t>
            </w:r>
          </w:p>
        </w:tc>
      </w:tr>
      <w:tr w:rsidR="0002777E" w:rsidRPr="0002777E" w:rsidTr="0002777E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Итого по муниципальной программе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both"/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21"/>
                <w:szCs w:val="21"/>
                <w:shd w:val="clear" w:color="auto" w:fill="FFFFFF"/>
                <w:lang w:eastAsia="ru-RU" w:bidi="ar-SA"/>
              </w:rPr>
              <w:t>Финансовое управление муниципального района город Нерехта и Нерехтский район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65 386,3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77E" w:rsidRPr="0002777E" w:rsidRDefault="0002777E" w:rsidP="0002777E">
            <w:pPr>
              <w:widowControl w:val="0"/>
              <w:suppressAutoHyphens w:val="0"/>
              <w:autoSpaceDE w:val="0"/>
              <w:autoSpaceDN w:val="0"/>
              <w:adjustRightInd w:val="0"/>
              <w:spacing w:line="240" w:lineRule="auto"/>
              <w:ind w:right="22"/>
              <w:jc w:val="center"/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</w:pPr>
            <w:r w:rsidRPr="0002777E">
              <w:rPr>
                <w:kern w:val="0"/>
                <w:sz w:val="19"/>
                <w:szCs w:val="19"/>
                <w:shd w:val="clear" w:color="auto" w:fill="FFFFFF"/>
                <w:lang w:eastAsia="ru-RU" w:bidi="ar-SA"/>
              </w:rPr>
              <w:t>64 533,1</w:t>
            </w:r>
          </w:p>
        </w:tc>
      </w:tr>
    </w:tbl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color w:val="000000"/>
          <w:kern w:val="0"/>
          <w:lang w:eastAsia="ru-RU" w:bidi="ar-SA"/>
        </w:rPr>
      </w:pPr>
      <w:r w:rsidRPr="0002777E">
        <w:rPr>
          <w:rFonts w:ascii="Arial" w:hAnsi="Arial" w:cs="Arial"/>
          <w:color w:val="000000"/>
          <w:kern w:val="0"/>
          <w:lang w:eastAsia="ru-RU" w:bidi="ar-SA"/>
        </w:rPr>
        <w:t> </w:t>
      </w:r>
    </w:p>
    <w:p w:rsidR="0002777E" w:rsidRPr="0002777E" w:rsidRDefault="0002777E" w:rsidP="0002777E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color w:val="000000"/>
          <w:kern w:val="0"/>
          <w:lang w:eastAsia="ru-RU" w:bidi="ar-SA"/>
        </w:rPr>
      </w:pPr>
      <w:r w:rsidRPr="0002777E">
        <w:rPr>
          <w:rFonts w:ascii="Arial" w:hAnsi="Arial" w:cs="Arial"/>
          <w:color w:val="000000"/>
          <w:kern w:val="0"/>
          <w:lang w:eastAsia="ru-RU" w:bidi="ar-SA"/>
        </w:rPr>
        <w:t> </w:t>
      </w:r>
    </w:p>
    <w:p w:rsidR="002F0B72" w:rsidRDefault="002F0B72" w:rsidP="002F0B72">
      <w:pPr>
        <w:jc w:val="center"/>
        <w:rPr>
          <w:b/>
          <w:sz w:val="20"/>
          <w:szCs w:val="20"/>
        </w:rPr>
      </w:pPr>
    </w:p>
    <w:p w:rsidR="002F0B72" w:rsidRDefault="002F0B72" w:rsidP="002F0B72">
      <w:pPr>
        <w:jc w:val="center"/>
        <w:rPr>
          <w:b/>
          <w:sz w:val="20"/>
          <w:szCs w:val="20"/>
        </w:rPr>
      </w:pPr>
    </w:p>
    <w:p w:rsidR="002F0B72" w:rsidRDefault="002F0B72" w:rsidP="002F0B72">
      <w:pPr>
        <w:jc w:val="center"/>
        <w:rPr>
          <w:b/>
          <w:sz w:val="20"/>
          <w:szCs w:val="20"/>
        </w:rPr>
      </w:pPr>
    </w:p>
    <w:p w:rsidR="002F0B72" w:rsidRDefault="002F0B72" w:rsidP="002F0B72">
      <w:pPr>
        <w:jc w:val="center"/>
        <w:rPr>
          <w:b/>
          <w:sz w:val="20"/>
          <w:szCs w:val="20"/>
        </w:rPr>
      </w:pPr>
    </w:p>
    <w:p w:rsidR="002F0B72" w:rsidRDefault="002F0B72" w:rsidP="002F0B72">
      <w:pPr>
        <w:jc w:val="center"/>
        <w:rPr>
          <w:b/>
          <w:sz w:val="20"/>
          <w:szCs w:val="20"/>
        </w:rPr>
      </w:pPr>
    </w:p>
    <w:p w:rsidR="002F0B72" w:rsidRDefault="002F0B72" w:rsidP="002F0B72">
      <w:pPr>
        <w:jc w:val="center"/>
        <w:rPr>
          <w:b/>
          <w:sz w:val="20"/>
          <w:szCs w:val="20"/>
        </w:rPr>
      </w:pPr>
    </w:p>
    <w:p w:rsidR="002F0B72" w:rsidRPr="008A6CE2" w:rsidRDefault="002F0B72" w:rsidP="002F0B72">
      <w:pPr>
        <w:jc w:val="center"/>
        <w:rPr>
          <w:b/>
          <w:sz w:val="20"/>
          <w:szCs w:val="20"/>
        </w:rPr>
      </w:pPr>
      <w:r w:rsidRPr="008A6CE2">
        <w:rPr>
          <w:b/>
          <w:sz w:val="20"/>
          <w:szCs w:val="20"/>
        </w:rPr>
        <w:t>Извещение о проведении собрания о согласовании местоположения</w:t>
      </w:r>
    </w:p>
    <w:p w:rsidR="002F0B72" w:rsidRPr="008A6CE2" w:rsidRDefault="002F0B72" w:rsidP="002F0B72">
      <w:pPr>
        <w:jc w:val="center"/>
        <w:rPr>
          <w:sz w:val="20"/>
          <w:szCs w:val="20"/>
        </w:rPr>
      </w:pPr>
      <w:r w:rsidRPr="008A6CE2">
        <w:rPr>
          <w:b/>
          <w:sz w:val="20"/>
          <w:szCs w:val="20"/>
        </w:rPr>
        <w:t xml:space="preserve"> границы земельного участка</w:t>
      </w:r>
    </w:p>
    <w:p w:rsidR="002F0B72" w:rsidRPr="008A6CE2" w:rsidRDefault="002F0B72" w:rsidP="002F0B72">
      <w:pPr>
        <w:rPr>
          <w:sz w:val="20"/>
          <w:szCs w:val="20"/>
        </w:rPr>
      </w:pPr>
    </w:p>
    <w:p w:rsidR="002F0B72" w:rsidRPr="008A6CE2" w:rsidRDefault="002F0B72" w:rsidP="002F0B72">
      <w:pPr>
        <w:jc w:val="both"/>
        <w:rPr>
          <w:color w:val="000000" w:themeColor="text1"/>
          <w:sz w:val="20"/>
          <w:szCs w:val="20"/>
        </w:rPr>
      </w:pPr>
      <w:r w:rsidRPr="008A6CE2">
        <w:rPr>
          <w:sz w:val="20"/>
          <w:szCs w:val="20"/>
        </w:rPr>
        <w:t xml:space="preserve">        </w:t>
      </w:r>
      <w:r w:rsidRPr="008A6CE2">
        <w:rPr>
          <w:color w:val="000000" w:themeColor="text1"/>
          <w:sz w:val="20"/>
          <w:szCs w:val="20"/>
        </w:rPr>
        <w:t xml:space="preserve">    Кадастровым инженером Таран Татьяной Валентиновной, № квалификационного аттестата 44-10-34, номер регистрации в государственном реестре лиц, осуществляющих кадастровую деятельность 3053, почтовый адрес: Костромская обл., г.</w:t>
      </w:r>
      <w:r>
        <w:rPr>
          <w:color w:val="000000" w:themeColor="text1"/>
        </w:rPr>
        <w:t xml:space="preserve"> </w:t>
      </w:r>
      <w:r w:rsidRPr="008A6CE2">
        <w:rPr>
          <w:color w:val="000000" w:themeColor="text1"/>
          <w:sz w:val="20"/>
          <w:szCs w:val="20"/>
        </w:rPr>
        <w:t>Волгореченск, ул.</w:t>
      </w:r>
      <w:r>
        <w:rPr>
          <w:color w:val="000000" w:themeColor="text1"/>
        </w:rPr>
        <w:t xml:space="preserve"> </w:t>
      </w:r>
      <w:r w:rsidRPr="008A6CE2">
        <w:rPr>
          <w:color w:val="000000" w:themeColor="text1"/>
          <w:sz w:val="20"/>
          <w:szCs w:val="20"/>
        </w:rPr>
        <w:t>Набережная, д.42, кв.8</w:t>
      </w:r>
      <w:r>
        <w:rPr>
          <w:color w:val="000000" w:themeColor="text1"/>
        </w:rPr>
        <w:t xml:space="preserve">, </w:t>
      </w:r>
      <w:r w:rsidRPr="008A6CE2">
        <w:rPr>
          <w:color w:val="000000" w:themeColor="text1"/>
          <w:sz w:val="20"/>
          <w:szCs w:val="20"/>
          <w:lang w:val="en-US"/>
        </w:rPr>
        <w:t>tarant</w:t>
      </w:r>
      <w:r w:rsidRPr="008A6CE2">
        <w:rPr>
          <w:color w:val="000000" w:themeColor="text1"/>
          <w:sz w:val="20"/>
          <w:szCs w:val="20"/>
        </w:rPr>
        <w:t>66@</w:t>
      </w:r>
      <w:r w:rsidRPr="008A6CE2">
        <w:rPr>
          <w:color w:val="000000" w:themeColor="text1"/>
          <w:sz w:val="20"/>
          <w:szCs w:val="20"/>
          <w:lang w:val="en-US"/>
        </w:rPr>
        <w:t>yandex</w:t>
      </w:r>
      <w:r>
        <w:rPr>
          <w:color w:val="000000" w:themeColor="text1"/>
        </w:rPr>
        <w:t xml:space="preserve">.ru, </w:t>
      </w:r>
      <w:r w:rsidRPr="008A6CE2">
        <w:rPr>
          <w:color w:val="000000" w:themeColor="text1"/>
          <w:sz w:val="20"/>
          <w:szCs w:val="20"/>
        </w:rPr>
        <w:t>тел.8-903-899-02-66 выполняются кадастров</w:t>
      </w:r>
      <w:r>
        <w:rPr>
          <w:color w:val="000000" w:themeColor="text1"/>
        </w:rPr>
        <w:t>ые работы</w:t>
      </w:r>
      <w:r w:rsidRPr="008A6CE2">
        <w:rPr>
          <w:color w:val="000000" w:themeColor="text1"/>
          <w:sz w:val="20"/>
          <w:szCs w:val="20"/>
        </w:rPr>
        <w:t xml:space="preserve"> в отношении земельных участков:</w:t>
      </w:r>
    </w:p>
    <w:p w:rsidR="002F0B72" w:rsidRPr="008A6CE2" w:rsidRDefault="002F0B72" w:rsidP="002F0B72">
      <w:pPr>
        <w:jc w:val="both"/>
        <w:rPr>
          <w:color w:val="000000" w:themeColor="text1"/>
          <w:sz w:val="20"/>
          <w:szCs w:val="20"/>
        </w:rPr>
      </w:pPr>
      <w:r w:rsidRPr="008A6CE2">
        <w:rPr>
          <w:color w:val="000000" w:themeColor="text1"/>
          <w:sz w:val="20"/>
          <w:szCs w:val="20"/>
        </w:rPr>
        <w:t xml:space="preserve"> - К№ </w:t>
      </w:r>
      <w:r w:rsidRPr="008A6CE2">
        <w:rPr>
          <w:color w:val="000000" w:themeColor="text1"/>
          <w:sz w:val="20"/>
          <w:szCs w:val="20"/>
          <w:shd w:val="clear" w:color="auto" w:fill="F8F9FA"/>
        </w:rPr>
        <w:t>44:13:104601:224</w:t>
      </w:r>
      <w:r w:rsidRPr="008A6CE2">
        <w:rPr>
          <w:color w:val="000000" w:themeColor="text1"/>
          <w:sz w:val="20"/>
          <w:szCs w:val="20"/>
        </w:rPr>
        <w:t>, расположенного</w:t>
      </w:r>
      <w:r>
        <w:rPr>
          <w:color w:val="000000" w:themeColor="text1"/>
        </w:rPr>
        <w:t xml:space="preserve"> по адресу</w:t>
      </w:r>
      <w:r w:rsidRPr="008A6CE2">
        <w:rPr>
          <w:color w:val="000000" w:themeColor="text1"/>
          <w:sz w:val="20"/>
          <w:szCs w:val="20"/>
        </w:rPr>
        <w:t xml:space="preserve">: </w:t>
      </w:r>
      <w:r w:rsidRPr="008A6CE2">
        <w:rPr>
          <w:color w:val="000000" w:themeColor="text1"/>
          <w:sz w:val="20"/>
          <w:szCs w:val="20"/>
          <w:shd w:val="clear" w:color="auto" w:fill="F8F9FA"/>
        </w:rPr>
        <w:t xml:space="preserve">Костромская область, р-н Нерехтский, с/т. "Колос" </w:t>
      </w:r>
      <w:r w:rsidRPr="008A6CE2">
        <w:rPr>
          <w:color w:val="000000" w:themeColor="text1"/>
          <w:sz w:val="20"/>
          <w:szCs w:val="20"/>
        </w:rPr>
        <w:t xml:space="preserve">Заказчики: Дидух С.К. проживающие по адресу: </w:t>
      </w:r>
      <w:r w:rsidRPr="008A6CE2">
        <w:rPr>
          <w:color w:val="000000" w:themeColor="text1"/>
          <w:sz w:val="20"/>
          <w:szCs w:val="20"/>
          <w:shd w:val="clear" w:color="auto" w:fill="F8F9FA"/>
        </w:rPr>
        <w:t>Костромская обл, Нерехтский р-н, г.</w:t>
      </w:r>
      <w:r>
        <w:rPr>
          <w:color w:val="000000" w:themeColor="text1"/>
          <w:shd w:val="clear" w:color="auto" w:fill="F8F9FA"/>
        </w:rPr>
        <w:t xml:space="preserve"> </w:t>
      </w:r>
      <w:r w:rsidRPr="008A6CE2">
        <w:rPr>
          <w:color w:val="000000" w:themeColor="text1"/>
          <w:sz w:val="20"/>
          <w:szCs w:val="20"/>
          <w:shd w:val="clear" w:color="auto" w:fill="F8F9FA"/>
        </w:rPr>
        <w:t>Нерехта, ул.</w:t>
      </w:r>
      <w:r>
        <w:rPr>
          <w:color w:val="000000" w:themeColor="text1"/>
          <w:shd w:val="clear" w:color="auto" w:fill="F8F9FA"/>
        </w:rPr>
        <w:t xml:space="preserve"> </w:t>
      </w:r>
      <w:r w:rsidRPr="008A6CE2">
        <w:rPr>
          <w:color w:val="000000" w:themeColor="text1"/>
          <w:sz w:val="20"/>
          <w:szCs w:val="20"/>
          <w:shd w:val="clear" w:color="auto" w:fill="F8F9FA"/>
        </w:rPr>
        <w:t>Дружбы, д.9, кв.5</w:t>
      </w:r>
      <w:r w:rsidRPr="008A6CE2">
        <w:rPr>
          <w:color w:val="000000" w:themeColor="text1"/>
          <w:sz w:val="20"/>
          <w:szCs w:val="20"/>
        </w:rPr>
        <w:t>,</w:t>
      </w:r>
      <w:r w:rsidRPr="008A6CE2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A6CE2">
        <w:rPr>
          <w:color w:val="000000" w:themeColor="text1"/>
          <w:sz w:val="20"/>
          <w:szCs w:val="20"/>
        </w:rPr>
        <w:t>тел. 8-964-152-18-67;</w:t>
      </w:r>
    </w:p>
    <w:p w:rsidR="002F0B72" w:rsidRPr="008A6CE2" w:rsidRDefault="002F0B72" w:rsidP="002F0B72">
      <w:pPr>
        <w:jc w:val="both"/>
        <w:rPr>
          <w:color w:val="000000" w:themeColor="text1"/>
          <w:sz w:val="20"/>
          <w:szCs w:val="20"/>
        </w:rPr>
      </w:pPr>
      <w:r w:rsidRPr="008A6CE2">
        <w:rPr>
          <w:color w:val="000000" w:themeColor="text1"/>
          <w:sz w:val="20"/>
          <w:szCs w:val="20"/>
        </w:rPr>
        <w:t xml:space="preserve">       Собрание по поводу согласования местополож</w:t>
      </w:r>
      <w:r>
        <w:rPr>
          <w:color w:val="000000" w:themeColor="text1"/>
        </w:rPr>
        <w:t xml:space="preserve">ения </w:t>
      </w:r>
      <w:r w:rsidRPr="008A6CE2">
        <w:rPr>
          <w:color w:val="000000" w:themeColor="text1"/>
          <w:sz w:val="20"/>
          <w:szCs w:val="20"/>
        </w:rPr>
        <w:t xml:space="preserve">границ состоится по адресам: </w:t>
      </w:r>
    </w:p>
    <w:p w:rsidR="002F0B72" w:rsidRPr="008A6CE2" w:rsidRDefault="002F0B72" w:rsidP="002F0B72">
      <w:pPr>
        <w:jc w:val="both"/>
        <w:rPr>
          <w:color w:val="000000" w:themeColor="text1"/>
          <w:sz w:val="20"/>
          <w:szCs w:val="20"/>
        </w:rPr>
      </w:pPr>
      <w:r w:rsidRPr="008A6CE2">
        <w:rPr>
          <w:color w:val="000000" w:themeColor="text1"/>
          <w:sz w:val="20"/>
          <w:szCs w:val="20"/>
          <w:shd w:val="clear" w:color="auto" w:fill="F8F9FA"/>
        </w:rPr>
        <w:t xml:space="preserve">- Костромская область, р-н Нерехтский, с/т. "Колос» у центрального входа </w:t>
      </w:r>
      <w:r w:rsidRPr="008A6CE2">
        <w:rPr>
          <w:color w:val="000000" w:themeColor="text1"/>
          <w:sz w:val="20"/>
          <w:szCs w:val="20"/>
        </w:rPr>
        <w:t>«27» сентября 2025 г. в 10:30;</w:t>
      </w:r>
    </w:p>
    <w:p w:rsidR="002F0B72" w:rsidRPr="008A6CE2" w:rsidRDefault="002F0B72" w:rsidP="002F0B72">
      <w:pPr>
        <w:ind w:right="113" w:firstLine="271"/>
        <w:jc w:val="both"/>
        <w:rPr>
          <w:sz w:val="20"/>
          <w:szCs w:val="20"/>
        </w:rPr>
      </w:pPr>
      <w:r w:rsidRPr="008A6CE2">
        <w:rPr>
          <w:color w:val="000000" w:themeColor="text1"/>
          <w:sz w:val="20"/>
          <w:szCs w:val="20"/>
        </w:rPr>
        <w:t xml:space="preserve">   С проектом межевого плана можно ознакомиться по адресу: </w:t>
      </w:r>
      <w:r w:rsidRPr="008A6CE2">
        <w:rPr>
          <w:sz w:val="20"/>
          <w:szCs w:val="20"/>
          <w:u w:val="single"/>
        </w:rPr>
        <w:t>г. Волгореченск, ул.</w:t>
      </w:r>
      <w:r>
        <w:rPr>
          <w:u w:val="single"/>
        </w:rPr>
        <w:t xml:space="preserve"> </w:t>
      </w:r>
      <w:r w:rsidRPr="008A6CE2">
        <w:rPr>
          <w:sz w:val="20"/>
          <w:szCs w:val="20"/>
          <w:u w:val="single"/>
        </w:rPr>
        <w:t>Ленинского Комсомола, д.46 (вход со стороны ООО «Коммунальщик» 1 этаж).</w:t>
      </w:r>
      <w:r w:rsidRPr="008A6CE2">
        <w:rPr>
          <w:color w:val="000000" w:themeColor="text1"/>
          <w:sz w:val="20"/>
          <w:szCs w:val="20"/>
        </w:rPr>
        <w:t xml:space="preserve">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«29» августа 2025г. по «27» сентября 2025 г. по адресу: </w:t>
      </w:r>
      <w:r w:rsidRPr="008A6CE2">
        <w:rPr>
          <w:sz w:val="20"/>
          <w:szCs w:val="20"/>
        </w:rPr>
        <w:t>г. Волгореченск, ул.</w:t>
      </w:r>
      <w:r>
        <w:t xml:space="preserve"> </w:t>
      </w:r>
      <w:r w:rsidRPr="008A6CE2">
        <w:rPr>
          <w:sz w:val="20"/>
          <w:szCs w:val="20"/>
        </w:rPr>
        <w:t>Ленинского Комсомола, д.46 (вход со стороны ООО «Коммунальщик» 1 этаж).</w:t>
      </w:r>
    </w:p>
    <w:p w:rsidR="002F0B72" w:rsidRPr="008A6CE2" w:rsidRDefault="002F0B72" w:rsidP="002F0B72">
      <w:pPr>
        <w:ind w:right="113" w:firstLine="271"/>
        <w:jc w:val="both"/>
        <w:rPr>
          <w:color w:val="000000" w:themeColor="text1"/>
          <w:sz w:val="20"/>
          <w:szCs w:val="20"/>
        </w:rPr>
      </w:pPr>
      <w:r w:rsidRPr="008A6CE2">
        <w:rPr>
          <w:color w:val="000000" w:themeColor="text1"/>
          <w:sz w:val="20"/>
          <w:szCs w:val="20"/>
        </w:rPr>
        <w:t xml:space="preserve">        Смежные земельные участки в отношении местоположения границ которого проводится согласование:</w:t>
      </w:r>
    </w:p>
    <w:p w:rsidR="002F0B72" w:rsidRPr="008A6CE2" w:rsidRDefault="002F0B72" w:rsidP="002F0B72">
      <w:pPr>
        <w:jc w:val="both"/>
        <w:rPr>
          <w:color w:val="000000" w:themeColor="text1"/>
          <w:sz w:val="20"/>
          <w:szCs w:val="20"/>
        </w:rPr>
      </w:pPr>
      <w:r w:rsidRPr="008A6CE2">
        <w:rPr>
          <w:color w:val="000000" w:themeColor="text1"/>
          <w:sz w:val="20"/>
          <w:szCs w:val="20"/>
        </w:rPr>
        <w:t xml:space="preserve">- все земельные участки, расположенные в кадастровых кварталах   </w:t>
      </w:r>
      <w:r w:rsidRPr="008A6CE2">
        <w:rPr>
          <w:color w:val="000000" w:themeColor="text1"/>
          <w:sz w:val="20"/>
          <w:szCs w:val="20"/>
          <w:shd w:val="clear" w:color="auto" w:fill="F8F9FA"/>
        </w:rPr>
        <w:t xml:space="preserve">44:13:104601 </w:t>
      </w:r>
      <w:r w:rsidRPr="008A6CE2">
        <w:rPr>
          <w:color w:val="000000" w:themeColor="text1"/>
          <w:sz w:val="20"/>
          <w:szCs w:val="20"/>
        </w:rPr>
        <w:t xml:space="preserve">и примыкающие к уточняемым земельным участкам с кадастровыми номерами </w:t>
      </w:r>
      <w:r w:rsidRPr="008A6CE2">
        <w:rPr>
          <w:color w:val="000000" w:themeColor="text1"/>
          <w:sz w:val="20"/>
          <w:szCs w:val="20"/>
          <w:shd w:val="clear" w:color="auto" w:fill="F8F9FA"/>
        </w:rPr>
        <w:t>44:13:104601:224</w:t>
      </w:r>
      <w:r w:rsidRPr="008A6CE2">
        <w:rPr>
          <w:color w:val="000000" w:themeColor="text1"/>
          <w:sz w:val="20"/>
          <w:szCs w:val="20"/>
        </w:rPr>
        <w:t>.</w:t>
      </w:r>
    </w:p>
    <w:p w:rsidR="002F0B72" w:rsidRDefault="002F0B72" w:rsidP="002F0B72">
      <w:pPr>
        <w:jc w:val="both"/>
        <w:rPr>
          <w:color w:val="000000" w:themeColor="text1"/>
          <w:sz w:val="20"/>
          <w:szCs w:val="20"/>
        </w:rPr>
      </w:pPr>
      <w:r w:rsidRPr="008A6CE2">
        <w:rPr>
          <w:color w:val="000000" w:themeColor="text1"/>
          <w:sz w:val="20"/>
          <w:szCs w:val="20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(ч. 12 ст. 39, ч. 2 ст. 40 Федерального закона от 24.07.2007 г. № 221-ФЗ «О кадастровой деятельности»).</w:t>
      </w:r>
    </w:p>
    <w:p w:rsidR="00EF4DC5" w:rsidRDefault="00EF4DC5" w:rsidP="002F0B72">
      <w:pPr>
        <w:jc w:val="both"/>
        <w:rPr>
          <w:color w:val="000000" w:themeColor="text1"/>
          <w:sz w:val="20"/>
          <w:szCs w:val="20"/>
        </w:rPr>
      </w:pPr>
    </w:p>
    <w:p w:rsidR="00EF4DC5" w:rsidRDefault="00EF4DC5" w:rsidP="00EF4DC5">
      <w:pPr>
        <w:pStyle w:val="Standard"/>
        <w:jc w:val="center"/>
        <w:rPr>
          <w:b/>
          <w:bCs/>
          <w:sz w:val="20"/>
          <w:szCs w:val="20"/>
        </w:rPr>
      </w:pPr>
    </w:p>
    <w:p w:rsidR="00EF4DC5" w:rsidRPr="001C7A02" w:rsidRDefault="00EF4DC5" w:rsidP="00EF4DC5">
      <w:pPr>
        <w:pStyle w:val="Standard"/>
        <w:jc w:val="center"/>
        <w:rPr>
          <w:b/>
          <w:bCs/>
          <w:sz w:val="20"/>
          <w:szCs w:val="20"/>
        </w:rPr>
      </w:pPr>
      <w:r w:rsidRPr="001C7A02">
        <w:rPr>
          <w:b/>
          <w:bCs/>
          <w:sz w:val="20"/>
          <w:szCs w:val="20"/>
        </w:rPr>
        <w:t>Оповещение</w:t>
      </w:r>
    </w:p>
    <w:p w:rsidR="00EF4DC5" w:rsidRPr="001C7A02" w:rsidRDefault="00EF4DC5" w:rsidP="00EF4DC5">
      <w:pPr>
        <w:pStyle w:val="Standard"/>
        <w:jc w:val="center"/>
        <w:rPr>
          <w:sz w:val="20"/>
          <w:szCs w:val="20"/>
        </w:rPr>
      </w:pPr>
      <w:r w:rsidRPr="001C7A02">
        <w:rPr>
          <w:b/>
          <w:bCs/>
          <w:sz w:val="20"/>
          <w:szCs w:val="20"/>
        </w:rPr>
        <w:t xml:space="preserve">о проведении </w:t>
      </w:r>
      <w:r w:rsidRPr="001C7A02">
        <w:rPr>
          <w:b/>
          <w:bCs/>
          <w:color w:val="000000"/>
          <w:sz w:val="20"/>
          <w:szCs w:val="20"/>
        </w:rPr>
        <w:t>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Лужки, ул. Васильковская, д. 11</w:t>
      </w:r>
    </w:p>
    <w:p w:rsidR="00EF4DC5" w:rsidRPr="001C7A02" w:rsidRDefault="00EF4DC5" w:rsidP="00EF4DC5">
      <w:pPr>
        <w:pStyle w:val="Standard"/>
        <w:jc w:val="center"/>
        <w:rPr>
          <w:b/>
          <w:bCs/>
          <w:sz w:val="20"/>
          <w:szCs w:val="20"/>
        </w:rPr>
      </w:pP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sz w:val="20"/>
          <w:szCs w:val="20"/>
        </w:rPr>
        <w:t xml:space="preserve">Администрация муниципального района город Нерехта и Нерехтский район извещает население о </w:t>
      </w:r>
      <w:r w:rsidRPr="001C7A02">
        <w:rPr>
          <w:color w:val="000000"/>
          <w:sz w:val="20"/>
          <w:szCs w:val="20"/>
        </w:rPr>
        <w:t>назначении 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Лужки, ул. Васильковская, д. 11, на основании постановления администрации муниципального района город Нерехта и Нерехтский район от 18 августа 2025 года № 600.</w:t>
      </w:r>
    </w:p>
    <w:p w:rsidR="00EF4DC5" w:rsidRPr="001C7A02" w:rsidRDefault="00EF4DC5" w:rsidP="00EF4DC5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1C7A02">
        <w:rPr>
          <w:color w:val="000000"/>
          <w:sz w:val="20"/>
          <w:szCs w:val="20"/>
        </w:rPr>
        <w:t>Предметом общественных обсуждений является: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rFonts w:cs="French Script MT"/>
          <w:bCs/>
          <w:color w:val="000000"/>
          <w:sz w:val="20"/>
          <w:szCs w:val="20"/>
        </w:rPr>
        <w:t xml:space="preserve">- проект </w:t>
      </w:r>
      <w:r w:rsidRPr="001C7A02">
        <w:rPr>
          <w:rFonts w:cs="French Script MT"/>
          <w:color w:val="000000"/>
          <w:sz w:val="20"/>
          <w:szCs w:val="20"/>
        </w:rPr>
        <w:t>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Лужки, ул. Васильковская, д. 11</w:t>
      </w:r>
      <w:r w:rsidRPr="001C7A02">
        <w:rPr>
          <w:rFonts w:cs="French Script MT"/>
          <w:bCs/>
          <w:color w:val="000000"/>
          <w:sz w:val="20"/>
          <w:szCs w:val="20"/>
        </w:rPr>
        <w:t>;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rFonts w:cs="French Script MT"/>
          <w:bCs/>
          <w:color w:val="000000"/>
          <w:sz w:val="20"/>
          <w:szCs w:val="20"/>
        </w:rPr>
        <w:t>Ознакомится с проектом, подлежащим рассмотрению на общественных обсуждениях можно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</w:t>
      </w:r>
      <w:r w:rsidRPr="001C7A02">
        <w:rPr>
          <w:color w:val="000000"/>
          <w:sz w:val="20"/>
          <w:szCs w:val="20"/>
        </w:rPr>
        <w:t xml:space="preserve"> можно на официальном сайте администрации муниципального района город Нерехта и Нерехтский район в подразделе «Общественные обсуждения» раздела «Правовая база» с</w:t>
      </w:r>
      <w:r w:rsidRPr="001C7A02">
        <w:rPr>
          <w:rFonts w:cs="French Script MT"/>
          <w:bCs/>
          <w:color w:val="000000"/>
          <w:sz w:val="20"/>
          <w:szCs w:val="20"/>
        </w:rPr>
        <w:t xml:space="preserve"> 29 августа 2025 года по 16 сентября 2025 года</w:t>
      </w:r>
      <w:r w:rsidRPr="001C7A02">
        <w:rPr>
          <w:color w:val="000000"/>
          <w:sz w:val="20"/>
          <w:szCs w:val="20"/>
        </w:rPr>
        <w:t>.</w:t>
      </w:r>
    </w:p>
    <w:p w:rsidR="00EF4DC5" w:rsidRPr="001C7A02" w:rsidRDefault="00EF4DC5" w:rsidP="00EF4DC5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1C7A02">
        <w:rPr>
          <w:color w:val="000000"/>
          <w:sz w:val="20"/>
          <w:szCs w:val="20"/>
        </w:rPr>
        <w:t>Организатором общественных обсуждений является администрация муниципального района город Нерехта и Нерехтский район (адрес: Костромская область, ул. Победы, д. 1, телефон 8(49431)5-00-08).</w:t>
      </w:r>
    </w:p>
    <w:p w:rsidR="00EF4DC5" w:rsidRPr="001C7A02" w:rsidRDefault="00EF4DC5" w:rsidP="00EF4DC5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1C7A02">
        <w:rPr>
          <w:color w:val="000000"/>
          <w:sz w:val="20"/>
          <w:szCs w:val="20"/>
        </w:rPr>
        <w:t>Экспозиция проекта: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rFonts w:cs="French Script MT"/>
          <w:bCs/>
          <w:color w:val="000000"/>
          <w:sz w:val="20"/>
          <w:szCs w:val="20"/>
        </w:rPr>
        <w:t xml:space="preserve">- </w:t>
      </w:r>
      <w:r w:rsidRPr="001C7A02">
        <w:rPr>
          <w:rFonts w:cs="French Script MT"/>
          <w:color w:val="000000"/>
          <w:sz w:val="20"/>
          <w:szCs w:val="20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Лужки, ул. Васильковская, д. 11 </w:t>
      </w:r>
      <w:r w:rsidRPr="001C7A02">
        <w:rPr>
          <w:color w:val="000000"/>
          <w:sz w:val="20"/>
          <w:szCs w:val="20"/>
        </w:rPr>
        <w:t>будет проводиться в здании администрации муниципального района по адресу: Костромская область, г. Нерехта, ул. Победы, д. 1, каб. 108 с момента опубликования проекта до 16 сентября 2025 года.</w:t>
      </w:r>
    </w:p>
    <w:p w:rsidR="00EF4DC5" w:rsidRPr="001C7A02" w:rsidRDefault="00EF4DC5" w:rsidP="00EF4DC5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1C7A02">
        <w:rPr>
          <w:color w:val="000000"/>
          <w:sz w:val="20"/>
          <w:szCs w:val="20"/>
        </w:rPr>
        <w:t>Посещение экспозиции, а также консультирование проводятся в будние дни с 9.00 до 16.00, перерыв с 12.00 до 13.00.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sz w:val="20"/>
          <w:szCs w:val="20"/>
        </w:rPr>
        <w:t>Участники общественных обсуждений в целях идентификации представляют сведения о себе (фамилию, имя, отчество (при наличии), дату рождения, места жительства (регистрации) — для физических лиц; наименование, ОГРН, место нахождения и адрес для юридических лиц) с приложением документов, подтверждающих такие сведения. 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строительства,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sz w:val="20"/>
          <w:szCs w:val="20"/>
        </w:rPr>
        <w:t>В случае внесения предложений и замечаний в письменной форме документы предоставляются участниками общественных обсуждений в виде заверенных копий либо копий с приложением оригиналов для их сверки.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sz w:val="20"/>
          <w:szCs w:val="20"/>
        </w:rPr>
        <w:t>В случае направления предложений и замечаний участником общественных обсуждений представляется согласие на обработку его персональных данных с учетом требований, установленных Федеральным законом от 27 июля 2006 года №152-ФЗ «О персональных данных».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sz w:val="20"/>
          <w:szCs w:val="20"/>
        </w:rPr>
        <w:t>Участники общественных обсуждений, представившие указанные сведения о себе, имеют право вносить предложения и замечания, касающиеся рассматриваемого проекта:</w:t>
      </w:r>
    </w:p>
    <w:p w:rsidR="00EF4DC5" w:rsidRPr="001C7A02" w:rsidRDefault="00EF4DC5" w:rsidP="00EF4DC5">
      <w:pPr>
        <w:pStyle w:val="Standard"/>
        <w:numPr>
          <w:ilvl w:val="2"/>
          <w:numId w:val="5"/>
        </w:numPr>
        <w:autoSpaceDN w:val="0"/>
        <w:spacing w:after="0" w:line="240" w:lineRule="auto"/>
        <w:ind w:left="0" w:firstLine="709"/>
        <w:jc w:val="both"/>
        <w:textAlignment w:val="baseline"/>
        <w:rPr>
          <w:sz w:val="20"/>
          <w:szCs w:val="20"/>
        </w:rPr>
      </w:pPr>
      <w:r w:rsidRPr="001C7A02">
        <w:rPr>
          <w:sz w:val="20"/>
          <w:szCs w:val="20"/>
        </w:rPr>
        <w:t>в письменной форме в адрес организатора общественных обсуждений с момента опубликования проекта по 16 сентября 2025 года;</w:t>
      </w:r>
    </w:p>
    <w:p w:rsidR="00EF4DC5" w:rsidRPr="001C7A02" w:rsidRDefault="00EF4DC5" w:rsidP="00EF4DC5">
      <w:pPr>
        <w:pStyle w:val="Standard"/>
        <w:numPr>
          <w:ilvl w:val="2"/>
          <w:numId w:val="5"/>
        </w:numPr>
        <w:autoSpaceDN w:val="0"/>
        <w:spacing w:after="0" w:line="240" w:lineRule="auto"/>
        <w:ind w:left="0" w:firstLine="709"/>
        <w:jc w:val="both"/>
        <w:textAlignment w:val="baseline"/>
        <w:rPr>
          <w:sz w:val="20"/>
          <w:szCs w:val="20"/>
        </w:rPr>
      </w:pPr>
      <w:r w:rsidRPr="001C7A02">
        <w:rPr>
          <w:sz w:val="20"/>
          <w:szCs w:val="20"/>
        </w:rPr>
        <w:t>посредством записи в книге (журнале) учета посетителей экспозиции проекта, подлежащего рассмотрению на общественных обсуждениях, в будние дни с 9.00 до 16.00 в здании администрации</w:t>
      </w:r>
      <w:r w:rsidRPr="001C7A02">
        <w:rPr>
          <w:color w:val="000000"/>
          <w:sz w:val="20"/>
          <w:szCs w:val="20"/>
        </w:rPr>
        <w:t xml:space="preserve"> по адресу: Костромская область, г. Нерехта, ул. Победы, д. 1, каб. 108.</w:t>
      </w: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</w:p>
    <w:p w:rsidR="00EF4DC5" w:rsidRPr="001C7A02" w:rsidRDefault="00EF4DC5" w:rsidP="00EF4DC5">
      <w:pPr>
        <w:pStyle w:val="Standard"/>
        <w:ind w:firstLine="709"/>
        <w:jc w:val="both"/>
        <w:rPr>
          <w:sz w:val="20"/>
          <w:szCs w:val="20"/>
        </w:rPr>
      </w:pPr>
      <w:r w:rsidRPr="001C7A02">
        <w:rPr>
          <w:sz w:val="20"/>
          <w:szCs w:val="20"/>
        </w:rPr>
        <w:t>27.08.2025</w:t>
      </w:r>
    </w:p>
    <w:p w:rsidR="00F94024" w:rsidRDefault="00F94024">
      <w:pPr>
        <w:suppressAutoHyphens w:val="0"/>
        <w:spacing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</w:p>
    <w:p w:rsidR="00EF4DC5" w:rsidRPr="008A6CE2" w:rsidRDefault="00F94024" w:rsidP="002F0B72">
      <w:pPr>
        <w:jc w:val="both"/>
        <w:rPr>
          <w:color w:val="000000" w:themeColor="text1"/>
          <w:sz w:val="20"/>
          <w:szCs w:val="20"/>
        </w:rPr>
      </w:pPr>
      <w:bookmarkStart w:id="0" w:name="_page_8_0"/>
      <w:r>
        <w:rPr>
          <w:noProof/>
        </w:rPr>
        <w:drawing>
          <wp:anchor distT="0" distB="0" distL="114300" distR="114300" simplePos="0" relativeHeight="251659776" behindDoc="1" locked="0" layoutInCell="0" allowOverlap="1" wp14:anchorId="2515D46A" wp14:editId="5182AB1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461504" cy="10533888"/>
            <wp:effectExtent l="0" t="0" r="6350" b="127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2F0B72" w:rsidRPr="008A6CE2" w:rsidRDefault="002F0B72" w:rsidP="002F0B72">
      <w:pPr>
        <w:jc w:val="both"/>
        <w:rPr>
          <w:color w:val="000000" w:themeColor="text1"/>
          <w:sz w:val="20"/>
          <w:szCs w:val="20"/>
        </w:rPr>
      </w:pPr>
    </w:p>
    <w:p w:rsidR="002F0B72" w:rsidRPr="008A6CE2" w:rsidRDefault="002F0B72" w:rsidP="002F0B72">
      <w:pPr>
        <w:rPr>
          <w:sz w:val="20"/>
          <w:szCs w:val="20"/>
        </w:rPr>
      </w:pPr>
    </w:p>
    <w:p w:rsidR="00165015" w:rsidRPr="004D0E8E" w:rsidRDefault="00165015" w:rsidP="004D0E8E">
      <w:pPr>
        <w:pStyle w:val="Standard"/>
        <w:ind w:firstLine="708"/>
        <w:jc w:val="both"/>
        <w:rPr>
          <w:rFonts w:eastAsia="Times New Roman" w:cs="Times New Roman"/>
          <w:b/>
          <w:sz w:val="20"/>
          <w:szCs w:val="20"/>
          <w:lang w:eastAsia="hi-IN" w:bidi="hi-IN"/>
        </w:rPr>
      </w:pPr>
    </w:p>
    <w:p w:rsidR="00791733" w:rsidRDefault="00791733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p w:rsidR="00E727BF" w:rsidRDefault="00E727BF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p w:rsidR="00E727BF" w:rsidRDefault="00E727BF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p w:rsidR="00E727BF" w:rsidRDefault="00E727BF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p w:rsidR="00E727BF" w:rsidRDefault="00E727BF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p w:rsidR="00E727BF" w:rsidRDefault="00E727BF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p w:rsidR="00E727BF" w:rsidRDefault="00E727BF" w:rsidP="00E727BF">
      <w:pPr>
        <w:pStyle w:val="Standard"/>
        <w:spacing w:after="0"/>
        <w:jc w:val="right"/>
        <w:rPr>
          <w:bCs/>
          <w:sz w:val="20"/>
          <w:szCs w:val="20"/>
        </w:rPr>
      </w:pPr>
    </w:p>
    <w:p w:rsidR="00E727BF" w:rsidRDefault="00E727BF" w:rsidP="00E727BF">
      <w:pPr>
        <w:pStyle w:val="Standard"/>
        <w:spacing w:after="0"/>
        <w:jc w:val="right"/>
        <w:rPr>
          <w:bCs/>
          <w:sz w:val="20"/>
          <w:szCs w:val="20"/>
        </w:rPr>
      </w:pPr>
    </w:p>
    <w:p w:rsidR="00E727BF" w:rsidRPr="00297A00" w:rsidRDefault="00E727BF" w:rsidP="00E727BF">
      <w:pPr>
        <w:pStyle w:val="Standard"/>
        <w:spacing w:after="0"/>
        <w:jc w:val="right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ПРОЕКТ</w:t>
      </w:r>
    </w:p>
    <w:p w:rsidR="00E727BF" w:rsidRPr="00297A00" w:rsidRDefault="00E727BF" w:rsidP="00E727BF">
      <w:pPr>
        <w:pStyle w:val="3"/>
        <w:tabs>
          <w:tab w:val="left" w:pos="0"/>
        </w:tabs>
        <w:spacing w:before="0" w:after="0"/>
        <w:jc w:val="center"/>
        <w:rPr>
          <w:sz w:val="20"/>
          <w:szCs w:val="20"/>
        </w:rPr>
      </w:pPr>
    </w:p>
    <w:p w:rsidR="00F94024" w:rsidRDefault="00F94024">
      <w:pPr>
        <w:suppressAutoHyphens w:val="0"/>
        <w:spacing w:line="240" w:lineRule="auto"/>
        <w:rPr>
          <w:rFonts w:eastAsia="Arial Unicode MS" w:cs="Tahoma"/>
          <w:b/>
          <w:bCs/>
          <w:sz w:val="20"/>
          <w:szCs w:val="20"/>
          <w:lang w:eastAsia="ar-SA" w:bidi="ar-SA"/>
        </w:rPr>
      </w:pPr>
      <w:r>
        <w:rPr>
          <w:b/>
          <w:bCs/>
          <w:sz w:val="20"/>
          <w:szCs w:val="20"/>
        </w:rPr>
        <w:br w:type="page"/>
      </w:r>
    </w:p>
    <w:p w:rsidR="00E727BF" w:rsidRPr="00297A00" w:rsidRDefault="00E727BF" w:rsidP="00E727BF">
      <w:pPr>
        <w:pStyle w:val="Standard"/>
        <w:spacing w:after="0"/>
        <w:jc w:val="center"/>
        <w:rPr>
          <w:b/>
          <w:bCs/>
          <w:sz w:val="20"/>
          <w:szCs w:val="20"/>
        </w:rPr>
      </w:pPr>
      <w:bookmarkStart w:id="1" w:name="_GoBack"/>
      <w:bookmarkEnd w:id="1"/>
      <w:r w:rsidRPr="00297A00">
        <w:rPr>
          <w:b/>
          <w:bCs/>
          <w:sz w:val="20"/>
          <w:szCs w:val="20"/>
        </w:rPr>
        <w:t>АДМИНИСТРАЦИЯ МУНИЦИПАЛЬНОГО РАЙОНА</w:t>
      </w:r>
    </w:p>
    <w:p w:rsidR="00E727BF" w:rsidRPr="00297A00" w:rsidRDefault="00E727BF" w:rsidP="00E727BF">
      <w:pPr>
        <w:pStyle w:val="7"/>
        <w:tabs>
          <w:tab w:val="left" w:pos="0"/>
        </w:tabs>
        <w:ind w:left="0"/>
        <w:rPr>
          <w:rFonts w:ascii="Times New Roman" w:hAnsi="Times New Roman"/>
          <w:bCs/>
          <w:sz w:val="20"/>
        </w:rPr>
      </w:pPr>
      <w:r w:rsidRPr="00297A00">
        <w:rPr>
          <w:rFonts w:ascii="Times New Roman" w:hAnsi="Times New Roman"/>
          <w:bCs/>
          <w:sz w:val="20"/>
        </w:rPr>
        <w:t>ГОРОД НЕРЕХТА И НЕРЕХТСКИЙ РАЙОН</w:t>
      </w:r>
    </w:p>
    <w:p w:rsidR="00E727BF" w:rsidRPr="00297A00" w:rsidRDefault="00E727BF" w:rsidP="00E727BF">
      <w:pPr>
        <w:pStyle w:val="3"/>
        <w:tabs>
          <w:tab w:val="left" w:pos="0"/>
        </w:tabs>
        <w:spacing w:before="0" w:after="0"/>
        <w:jc w:val="center"/>
        <w:rPr>
          <w:sz w:val="20"/>
          <w:szCs w:val="20"/>
        </w:rPr>
      </w:pPr>
      <w:r w:rsidRPr="00B027FE">
        <w:rPr>
          <w:rFonts w:ascii="Times New Roman" w:hAnsi="Times New Roman"/>
          <w:i w:val="0"/>
          <w:sz w:val="20"/>
          <w:szCs w:val="20"/>
        </w:rPr>
        <w:t>КОСТРОМСКОЙ</w:t>
      </w:r>
      <w:r w:rsidRPr="00297A00">
        <w:rPr>
          <w:rFonts w:ascii="Times New Roman" w:hAnsi="Times New Roman"/>
          <w:sz w:val="20"/>
          <w:szCs w:val="20"/>
        </w:rPr>
        <w:t xml:space="preserve"> </w:t>
      </w:r>
      <w:r w:rsidRPr="00B027FE">
        <w:rPr>
          <w:rFonts w:ascii="Times New Roman" w:hAnsi="Times New Roman"/>
          <w:i w:val="0"/>
          <w:sz w:val="20"/>
          <w:szCs w:val="20"/>
        </w:rPr>
        <w:t>ОБЛАСТИ</w:t>
      </w:r>
    </w:p>
    <w:p w:rsidR="00E727BF" w:rsidRPr="00297A00" w:rsidRDefault="00E727BF" w:rsidP="00E727BF">
      <w:pPr>
        <w:pStyle w:val="Standard"/>
        <w:tabs>
          <w:tab w:val="left" w:pos="0"/>
        </w:tabs>
        <w:spacing w:after="0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7"/>
        <w:tabs>
          <w:tab w:val="left" w:pos="0"/>
        </w:tabs>
        <w:ind w:left="0" w:hanging="1296"/>
        <w:rPr>
          <w:rFonts w:ascii="Times New Roman" w:hAnsi="Times New Roman"/>
          <w:spacing w:val="20"/>
          <w:sz w:val="20"/>
        </w:rPr>
      </w:pPr>
      <w:r w:rsidRPr="00297A00">
        <w:rPr>
          <w:rFonts w:ascii="Times New Roman" w:hAnsi="Times New Roman"/>
          <w:spacing w:val="20"/>
          <w:sz w:val="20"/>
        </w:rPr>
        <w:t xml:space="preserve">               ПОСТАНОВЛЕНИЕ</w:t>
      </w:r>
    </w:p>
    <w:p w:rsidR="00E727BF" w:rsidRPr="00297A00" w:rsidRDefault="00E727BF" w:rsidP="00E727BF">
      <w:pPr>
        <w:pStyle w:val="Standard"/>
        <w:spacing w:after="0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after="0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от                             2025 года №</w:t>
      </w:r>
    </w:p>
    <w:p w:rsidR="00E727BF" w:rsidRPr="00297A00" w:rsidRDefault="00E727BF" w:rsidP="00E727BF">
      <w:pPr>
        <w:pStyle w:val="Standard"/>
        <w:spacing w:after="0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after="0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г. Нерехта</w:t>
      </w:r>
    </w:p>
    <w:p w:rsidR="00E727BF" w:rsidRPr="00297A00" w:rsidRDefault="00E727BF" w:rsidP="00E727BF">
      <w:pPr>
        <w:pStyle w:val="Standard"/>
        <w:tabs>
          <w:tab w:val="left" w:pos="4500"/>
        </w:tabs>
        <w:spacing w:after="0" w:line="240" w:lineRule="auto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hd w:val="clear" w:color="auto" w:fill="FFFFFF"/>
        <w:tabs>
          <w:tab w:val="left" w:pos="720"/>
          <w:tab w:val="left" w:pos="900"/>
          <w:tab w:val="left" w:pos="4536"/>
          <w:tab w:val="left" w:pos="5040"/>
          <w:tab w:val="left" w:pos="5220"/>
        </w:tabs>
        <w:autoSpaceDE w:val="0"/>
        <w:spacing w:after="0"/>
        <w:jc w:val="center"/>
        <w:rPr>
          <w:b/>
          <w:bCs/>
          <w:color w:val="000000"/>
          <w:sz w:val="20"/>
          <w:szCs w:val="20"/>
        </w:rPr>
      </w:pPr>
      <w:r w:rsidRPr="00297A00">
        <w:rPr>
          <w:b/>
          <w:bCs/>
          <w:color w:val="000000"/>
          <w:sz w:val="20"/>
          <w:szCs w:val="20"/>
        </w:rPr>
        <w:t>О внесении изменений в постановление администрации</w:t>
      </w:r>
    </w:p>
    <w:p w:rsidR="00E727BF" w:rsidRPr="00297A00" w:rsidRDefault="00E727BF" w:rsidP="00E727BF">
      <w:pPr>
        <w:pStyle w:val="Standard"/>
        <w:shd w:val="clear" w:color="auto" w:fill="FFFFFF"/>
        <w:tabs>
          <w:tab w:val="left" w:pos="720"/>
          <w:tab w:val="left" w:pos="900"/>
          <w:tab w:val="left" w:pos="4536"/>
          <w:tab w:val="left" w:pos="5040"/>
          <w:tab w:val="left" w:pos="5220"/>
        </w:tabs>
        <w:autoSpaceDE w:val="0"/>
        <w:spacing w:after="0"/>
        <w:jc w:val="center"/>
        <w:rPr>
          <w:b/>
          <w:bCs/>
          <w:color w:val="000000"/>
          <w:sz w:val="20"/>
          <w:szCs w:val="20"/>
        </w:rPr>
      </w:pPr>
      <w:r w:rsidRPr="00297A00">
        <w:rPr>
          <w:b/>
          <w:bCs/>
          <w:color w:val="000000"/>
          <w:sz w:val="20"/>
          <w:szCs w:val="20"/>
        </w:rPr>
        <w:t>муниципального района город Нерехта и Нерехтский район</w:t>
      </w:r>
    </w:p>
    <w:p w:rsidR="00E727BF" w:rsidRPr="00297A00" w:rsidRDefault="00E727BF" w:rsidP="00E727BF">
      <w:pPr>
        <w:pStyle w:val="Standard"/>
        <w:shd w:val="clear" w:color="auto" w:fill="FFFFFF"/>
        <w:tabs>
          <w:tab w:val="left" w:pos="720"/>
          <w:tab w:val="left" w:pos="900"/>
          <w:tab w:val="left" w:pos="4536"/>
          <w:tab w:val="left" w:pos="5040"/>
          <w:tab w:val="left" w:pos="5220"/>
        </w:tabs>
        <w:autoSpaceDE w:val="0"/>
        <w:spacing w:after="0"/>
        <w:jc w:val="center"/>
        <w:rPr>
          <w:rFonts w:eastAsia="Calibri"/>
          <w:b/>
          <w:bCs/>
          <w:color w:val="000000"/>
          <w:sz w:val="20"/>
          <w:szCs w:val="20"/>
        </w:rPr>
      </w:pPr>
      <w:r w:rsidRPr="00297A00">
        <w:rPr>
          <w:rFonts w:eastAsia="Calibri"/>
          <w:b/>
          <w:bCs/>
          <w:color w:val="000000"/>
          <w:sz w:val="20"/>
          <w:szCs w:val="20"/>
        </w:rPr>
        <w:t>от 25 марта 2024 года №226</w:t>
      </w:r>
    </w:p>
    <w:p w:rsidR="00E727BF" w:rsidRPr="00297A00" w:rsidRDefault="00E727BF" w:rsidP="00E727BF">
      <w:pPr>
        <w:pStyle w:val="Standard"/>
        <w:spacing w:after="0"/>
        <w:jc w:val="center"/>
        <w:rPr>
          <w:rFonts w:eastAsia="Calibri"/>
          <w:b/>
          <w:bCs/>
          <w:sz w:val="20"/>
          <w:szCs w:val="20"/>
        </w:rPr>
      </w:pPr>
    </w:p>
    <w:p w:rsidR="00E727BF" w:rsidRPr="00297A00" w:rsidRDefault="00E727BF" w:rsidP="00E727BF">
      <w:pPr>
        <w:pStyle w:val="Standard"/>
        <w:spacing w:after="0" w:line="288" w:lineRule="atLeast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 xml:space="preserve">В связи с внесением изменений в региональные нормативы градостроительного проектирования Костромской области, утвержденные постановлением администрации Костромской области от 01.10.2010 № 344-а, а также в связи с изменением административно-территориального устройства Костромской области, в целях реализации полномочий </w:t>
      </w:r>
      <w:r w:rsidRPr="00297A00">
        <w:rPr>
          <w:bCs/>
          <w:sz w:val="20"/>
          <w:szCs w:val="20"/>
        </w:rPr>
        <w:t>органов местного самоуправления в области градостроительной деятельности,</w:t>
      </w:r>
      <w:r w:rsidRPr="00297A00">
        <w:rPr>
          <w:sz w:val="20"/>
          <w:szCs w:val="20"/>
        </w:rPr>
        <w:t xml:space="preserve"> руководствуясь статьей 8 Градостроительного кодекса Российской Федерации, </w:t>
      </w:r>
      <w:r w:rsidRPr="00297A00">
        <w:rPr>
          <w:rFonts w:eastAsia="Times New Roman" w:cs="Times New Roman"/>
          <w:bCs/>
          <w:color w:val="000000"/>
          <w:spacing w:val="-6"/>
          <w:sz w:val="20"/>
          <w:szCs w:val="20"/>
        </w:rPr>
        <w:t>Уставом муниципального образования муниципальный район город Нерехта и Нерехтский район</w:t>
      </w:r>
    </w:p>
    <w:p w:rsidR="00E727BF" w:rsidRPr="00297A00" w:rsidRDefault="00E727BF" w:rsidP="00E727BF">
      <w:pPr>
        <w:shd w:val="clear" w:color="auto" w:fill="FFFFFF"/>
        <w:spacing w:line="0" w:lineRule="atLeast"/>
        <w:jc w:val="center"/>
        <w:rPr>
          <w:rFonts w:eastAsia="Calibri"/>
          <w:sz w:val="20"/>
          <w:szCs w:val="20"/>
        </w:rPr>
      </w:pPr>
      <w:r w:rsidRPr="00297A00">
        <w:rPr>
          <w:rFonts w:eastAsia="Calibri"/>
          <w:sz w:val="20"/>
          <w:szCs w:val="20"/>
        </w:rPr>
        <w:t>Администрация муниципального района город Нерехта и Нерехтский район ПОСТАНОВЛЯЕТ: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 xml:space="preserve">1. Внести в «Местные нормативы градостроительного </w:t>
      </w:r>
      <w:r w:rsidR="00B027FE" w:rsidRPr="00297A00">
        <w:rPr>
          <w:sz w:val="20"/>
          <w:szCs w:val="20"/>
        </w:rPr>
        <w:t>проектирования муниципального</w:t>
      </w:r>
      <w:r w:rsidRPr="00297A00">
        <w:rPr>
          <w:sz w:val="20"/>
          <w:szCs w:val="20"/>
        </w:rPr>
        <w:t xml:space="preserve"> района город Нерехта и Нерехтский район Костромской области», утвержденные постановлением администрации муниципального района город Нерехта и Нерехтский район от 25 марта 2024 г. №226 следующие изменения: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 xml:space="preserve">1.1. В абзаце пятом Главы 1 слова «постановлением Правительства Российской Федерации от 16 декабря 2020 года № 2122 «О расчетных показателях, подлежащих установлению в региональных нормативах градостроительного проектирования» заменить </w:t>
      </w:r>
      <w:r w:rsidRPr="00297A00">
        <w:rPr>
          <w:bCs/>
          <w:sz w:val="20"/>
          <w:szCs w:val="20"/>
          <w:lang w:eastAsia="ru-RU"/>
        </w:rPr>
        <w:t>словами «Приказом Министерства строительства и жилищно-коммунального хозяйства Российской Федерации от 23 апреля 2025 года № 250/пр «О расчетных показателях, не указанных в частях 1, 3 и 4 статьи 29.2 Градостроительного кодекса Российской Федерации и подлежащих установлению в региональных нормативах градостроительного проектирования»</w:t>
      </w:r>
      <w:r w:rsidRPr="00297A00">
        <w:rPr>
          <w:sz w:val="20"/>
          <w:szCs w:val="20"/>
        </w:rPr>
        <w:t>.</w:t>
      </w:r>
    </w:p>
    <w:p w:rsidR="00E727BF" w:rsidRPr="00297A00" w:rsidRDefault="00E727BF" w:rsidP="00E727BF">
      <w:pPr>
        <w:pStyle w:val="affffff5"/>
        <w:tabs>
          <w:tab w:val="left" w:pos="1134"/>
        </w:tabs>
        <w:spacing w:before="0" w:after="0" w:line="232" w:lineRule="atLeast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  <w:lang w:eastAsia="ru-RU" w:bidi="ar-SA"/>
        </w:rPr>
        <w:t>1.2. В</w:t>
      </w:r>
      <w:r w:rsidRPr="00297A00">
        <w:rPr>
          <w:bCs/>
          <w:sz w:val="20"/>
          <w:szCs w:val="20"/>
          <w:lang w:eastAsia="ru-RU" w:bidi="ar-SA"/>
        </w:rPr>
        <w:t xml:space="preserve"> абзаце восьмом Главы 1 слова «постановлением Правительства Российской Федерации от 16 декабря 2020 года № 2122 «О расчетных показателях, подлежащих установлению в региональных нормативах градостроительного проектирования» заменить словами «Приказом Министерства строительства и жилищно-коммунального хозяйства Российской Федерации от 23 апреля 2025 года № 250/пр «О расчетных показателях, не указанных в частях 1, 3 и 4 статьи 29.2 Градостроительного кодекса Российской Федерации и подлежащих установлению в региональных нормативах градостроительного проектирования»</w:t>
      </w:r>
      <w:r w:rsidRPr="00297A00">
        <w:rPr>
          <w:sz w:val="20"/>
          <w:szCs w:val="20"/>
        </w:rPr>
        <w:t>.</w:t>
      </w:r>
    </w:p>
    <w:p w:rsidR="00E727BF" w:rsidRPr="00297A00" w:rsidRDefault="00E727BF" w:rsidP="00E727BF">
      <w:pPr>
        <w:pStyle w:val="affffff5"/>
        <w:tabs>
          <w:tab w:val="left" w:pos="1134"/>
        </w:tabs>
        <w:spacing w:before="0" w:after="0" w:line="232" w:lineRule="atLeast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1.3. пункт 1.1 после абзаца шестого дополнить абзацем следующего содержания:</w:t>
      </w:r>
    </w:p>
    <w:p w:rsidR="00E727BF" w:rsidRPr="00297A00" w:rsidRDefault="00E727BF" w:rsidP="00E727BF">
      <w:pPr>
        <w:pStyle w:val="affffff5"/>
        <w:tabs>
          <w:tab w:val="left" w:pos="1134"/>
        </w:tabs>
        <w:spacing w:before="0" w:after="0" w:line="232" w:lineRule="atLeast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«СИМ - средство индивидуальной мобильности;».</w:t>
      </w:r>
    </w:p>
    <w:p w:rsidR="00E727BF" w:rsidRPr="00297A00" w:rsidRDefault="00E727BF" w:rsidP="00E727BF">
      <w:pPr>
        <w:pStyle w:val="affffff5"/>
        <w:tabs>
          <w:tab w:val="left" w:pos="1843"/>
        </w:tabs>
        <w:spacing w:before="0" w:after="0" w:line="232" w:lineRule="atLeast"/>
        <w:ind w:left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1.4. пункт 1.2 после абзаца 39 дополнить абзацами следующего содержания: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«гибридный автомобиль - транспортное средство, имеющее не менее 2 различных преобразователей энергии (двигателей) и 2 различных (бортовых) систем аккумулирования энергии для целей приведения в движение транспортного средства;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средство индивидуальной мобильности - транспортное средство, имеющее одно или несколько колес (роликов), предназначенное для индивидуального передвижения человека посредством использования двигателя(ей) (электросамокаты, электроскейтборды, гироскутеры, сигвеи, моноколеса и иные аналогичные средства);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зарядные устройства (станции, колонки) для транспортных средств с электродвигателями - оборудование, подключаемое к сети электроснабжения, выполняющее функции, необходимые для зарядки батареи электромобиля;</w:t>
      </w:r>
    </w:p>
    <w:p w:rsidR="00E727BF" w:rsidRPr="00297A00" w:rsidRDefault="00E727BF" w:rsidP="00E727BF">
      <w:pPr>
        <w:pStyle w:val="affffff5"/>
        <w:tabs>
          <w:tab w:val="left" w:pos="1843"/>
        </w:tabs>
        <w:spacing w:before="0" w:after="0" w:line="232" w:lineRule="atLeast"/>
        <w:ind w:left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велокоммуникации - коммуникации в виде велосипедных дорожек или велосипедных полос, предназначенные для движения велосипедистов и лиц, использующих для передвижения СИМ.».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1.5. В пункте 1.3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раздел «Иные нормативные правовые акты Российской Федерации» после абзаца третьего дополнить абзацем следующего содержания: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«постановление Правительства Российской Федерации от 23 октября 1993 года № 1090 «О Правилах дорожного движения»;»;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в разделе «Своды правил по проектированию и строительству (СП)»: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абзац пятый изложить в следующей редакции: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«СП 42-101-2003 «Свод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труб» (одобрен постановлением Госстроя России от 26 июня 2003 года № 112, введен в действие 8 июля 2003 года);»;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абзац восьмой изложить в следующей редакции: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«</w:t>
      </w:r>
      <w:bookmarkStart w:id="2" w:name="_Hlk205198364"/>
      <w:r w:rsidRPr="00297A00">
        <w:rPr>
          <w:bCs/>
          <w:sz w:val="20"/>
          <w:szCs w:val="20"/>
        </w:rPr>
        <w:t xml:space="preserve">СП 59.13330.2020 «Свод правил. Доступность </w:t>
      </w:r>
      <w:bookmarkEnd w:id="2"/>
      <w:r w:rsidRPr="00297A00">
        <w:rPr>
          <w:bCs/>
          <w:sz w:val="20"/>
          <w:szCs w:val="20"/>
        </w:rPr>
        <w:t>зданий и сооружений для маломобильных групп населения. СНиП 35-01-2001» (утвержден приказом Минстроя России от 30 декабря 2020 года № 904/пр);»;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абзац тринадцатый изложить в следующей редакции: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«</w:t>
      </w:r>
      <w:bookmarkStart w:id="3" w:name="_Hlk205198412"/>
      <w:r w:rsidRPr="00297A00">
        <w:rPr>
          <w:bCs/>
          <w:sz w:val="20"/>
          <w:szCs w:val="20"/>
        </w:rPr>
        <w:t xml:space="preserve">СП 11.13130.2009 «Свод правил. Места дислокации </w:t>
      </w:r>
      <w:bookmarkEnd w:id="3"/>
      <w:r w:rsidRPr="00297A00">
        <w:rPr>
          <w:bCs/>
          <w:sz w:val="20"/>
          <w:szCs w:val="20"/>
        </w:rPr>
        <w:t>подразделений пожарной охраны. Порядок и методика определения» (утвержден приказом МЧС России от 25 марта 2009 года № 181);»;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абзац четырнадцатый признать утратившим силу;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д</w:t>
      </w:r>
      <w:bookmarkStart w:id="4" w:name="_Hlk205198475"/>
      <w:r w:rsidRPr="00297A00">
        <w:rPr>
          <w:bCs/>
          <w:sz w:val="20"/>
          <w:szCs w:val="20"/>
        </w:rPr>
        <w:t>ополнить абзацем следующего содержания:</w:t>
      </w:r>
      <w:bookmarkEnd w:id="4"/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«СП 88.13330.2022. «Свод правил. Защитные сооружения гражданской обороны. СНиП II-11-77*» (утвержден приказом Минстроя России от 21 декабря 2022 года № 1101/пр);»;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в разделе «Иные документы»: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абзац первый изложить в следующей редакции: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«ГОСТ 33150-2014 «Межгосударственный стандарт. Дороги автомобильные общего пользования. Проектирование пешеходных и велосипедных дорожек. Общие требования» (введен в действие приказом Росстандарта от 31 августа 2015 года № 1206-ст);».</w:t>
      </w:r>
    </w:p>
    <w:p w:rsidR="00E727BF" w:rsidRPr="00297A00" w:rsidRDefault="00E727BF" w:rsidP="00E727BF">
      <w:pPr>
        <w:pStyle w:val="affffff5"/>
        <w:spacing w:before="0" w:after="0" w:line="276" w:lineRule="auto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1.6. В пункте 2.1 в таблице № 1  в строке тридцать седьмой цифры «99» заменить на цифры «92»</w:t>
      </w:r>
      <w:r w:rsidRPr="00297A00">
        <w:rPr>
          <w:bCs/>
          <w:sz w:val="20"/>
          <w:szCs w:val="20"/>
          <w:lang w:eastAsia="ru-RU" w:bidi="ar-SA"/>
        </w:rPr>
        <w:t>.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1.7. В пункте 2.4 таблицу № 4 «Объекты местного значения в области автомобильных дорог местного значения» изложить в новой редакции согласно приложению № 1 к настоящему постановлению.</w:t>
      </w:r>
    </w:p>
    <w:p w:rsidR="00E727BF" w:rsidRPr="00297A00" w:rsidRDefault="00E727BF" w:rsidP="00E727BF">
      <w:pPr>
        <w:pStyle w:val="affffff5"/>
        <w:spacing w:before="0" w:after="0" w:line="232" w:lineRule="atLeast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1.8. дополнить пунктом 2.4.2.1 следующего содержания: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«Велокоммуникации при градостроительном проектировании следует предусматривать в соответствии с СП 42.13330.2016 и СП 396.1325800.2018 на территории жилых и промышленных районов, особо охраняемых природных территорий и их охранных зон, в парках и лесопарках, а также на магистральных улицах регулируемого движения, улицах и дорогах местного значения.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Использование средств индивидуальной мобильности (СИМ) допустимо при условии наличия: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 xml:space="preserve">выделенных велосипедных полос и велосипедных дорожек, предназначенных для лиц, использующих для передвижения СИМ;  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парковочных площадок и стоек;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стоянок для парковки СИМ вблизи остановок общественного транспорта, торговых точек и деловых центров;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терминалов для зарядки электрических устройств в публичных зонах и ключевых точках населенного пункта;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переходов и съездов;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пандусов, лестниц и специализированных переходов для пересечения препятствий (ступеньки, бордюры, мосты и тоннели);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информационных знаков и разметки, разъясняющих правила пользования СИМ и регулирующих скорость движения.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Расчетную скорость для движения велосипедистов и лиц, использующих для передвижения СИМ, следует принимать не более 25 км/ч.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Количество полос движения назначается в зависимости от прогнозируемой интенсивности велосипедного движения из расчета 1500 вел./ч на одну велосипедную полосу при одностороннем движении, 1000 вел./ч на одну велосипедную полосу при двухстороннем движении.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Велокоммуникации располагают между пешеходной частью тротуара и проезжей частью. Разделение пешеходной части тротуара велосипедной дорожкой или велосипедной полосой на части не допускается.</w:t>
      </w:r>
    </w:p>
    <w:p w:rsidR="00E727BF" w:rsidRPr="00297A00" w:rsidRDefault="00E727BF" w:rsidP="00E727BF">
      <w:pPr>
        <w:pStyle w:val="affffff5"/>
        <w:spacing w:before="0" w:after="0" w:line="232" w:lineRule="atLeast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Ширину велокоммуникаций следует принимать по расчету необходимого количества полос движения. Ширину одной полосы следует принимать по таблице № 6.1.»;</w:t>
      </w:r>
      <w:r w:rsidRPr="00297A00">
        <w:rPr>
          <w:sz w:val="20"/>
          <w:szCs w:val="20"/>
        </w:rPr>
        <w:t>;</w:t>
      </w:r>
    </w:p>
    <w:p w:rsidR="00E727BF" w:rsidRPr="00297A00" w:rsidRDefault="00E727BF" w:rsidP="00E727BF">
      <w:pPr>
        <w:pStyle w:val="affffff5"/>
        <w:spacing w:before="0" w:after="0" w:line="276" w:lineRule="auto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1.9. Дополнить таблицей 6.1 «Ширина велокоммуникаций» согласно приложению № 2 к настоящему постановлению.</w:t>
      </w:r>
    </w:p>
    <w:p w:rsidR="00E727BF" w:rsidRPr="00297A00" w:rsidRDefault="00E727BF" w:rsidP="00E727BF">
      <w:pPr>
        <w:pStyle w:val="affffff5"/>
        <w:spacing w:before="0" w:after="0" w:line="232" w:lineRule="atLeast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  <w:lang w:eastAsia="ru-RU" w:bidi="ar-SA"/>
        </w:rPr>
        <w:t>1.10. В</w:t>
      </w:r>
      <w:r w:rsidRPr="00297A00">
        <w:rPr>
          <w:bCs/>
          <w:sz w:val="20"/>
          <w:szCs w:val="20"/>
          <w:lang w:eastAsia="ru-RU" w:bidi="ar-SA"/>
        </w:rPr>
        <w:t xml:space="preserve"> пункте 2.4.3 таблицу № 7 «Объекты местного значения в области обеспечения населения местами хранения и парковки индивидуального автомобильного транспорта, приобъектными автостоянками, в том числе для маломобильных групп населения» изложить в новой редакции согласно приложению № 3 к настоящему постановлению</w:t>
      </w:r>
      <w:r w:rsidRPr="00297A00">
        <w:rPr>
          <w:bCs/>
          <w:sz w:val="20"/>
          <w:szCs w:val="20"/>
        </w:rPr>
        <w:t>;</w:t>
      </w:r>
    </w:p>
    <w:p w:rsidR="00E727BF" w:rsidRPr="00297A00" w:rsidRDefault="00E727BF" w:rsidP="00E727BF">
      <w:pPr>
        <w:pStyle w:val="affffff5"/>
        <w:spacing w:before="0" w:after="0" w:line="276" w:lineRule="auto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>1.11. В</w:t>
      </w:r>
      <w:r w:rsidRPr="00297A00">
        <w:rPr>
          <w:bCs/>
          <w:sz w:val="20"/>
          <w:szCs w:val="20"/>
        </w:rPr>
        <w:t xml:space="preserve"> пункте 2.5 таблицу № 8 «Объекты местного значения в области электро-, тепло-, газо- и водоснабжения населения, водоотведения» изложить в новой редакции согласно приложению № 4 к настоящему постановлению;</w:t>
      </w:r>
    </w:p>
    <w:p w:rsidR="00E727BF" w:rsidRPr="00297A00" w:rsidRDefault="00E727BF" w:rsidP="00E727BF">
      <w:pPr>
        <w:pStyle w:val="affffff5"/>
        <w:tabs>
          <w:tab w:val="left" w:pos="1560"/>
        </w:tabs>
        <w:spacing w:before="0" w:after="0" w:line="276" w:lineRule="auto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>1.12. В</w:t>
      </w:r>
      <w:r w:rsidRPr="00297A00">
        <w:rPr>
          <w:bCs/>
          <w:sz w:val="20"/>
          <w:szCs w:val="20"/>
        </w:rPr>
        <w:t xml:space="preserve"> пункте 2.6 таблицу № 9 «Объекты местного значения в области накопления твердых коммунальных отходов» изложить в новой редакции согласно приложению № 5 к настоящему постановлению</w:t>
      </w:r>
      <w:r w:rsidRPr="00297A00">
        <w:rPr>
          <w:sz w:val="20"/>
          <w:szCs w:val="20"/>
        </w:rPr>
        <w:t>.</w:t>
      </w:r>
    </w:p>
    <w:p w:rsidR="00E727BF" w:rsidRPr="00297A00" w:rsidRDefault="00E727BF" w:rsidP="00E727BF">
      <w:pPr>
        <w:pStyle w:val="affffff5"/>
        <w:tabs>
          <w:tab w:val="left" w:pos="1560"/>
        </w:tabs>
        <w:spacing w:before="0" w:after="0" w:line="276" w:lineRule="auto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>1.13. П</w:t>
      </w:r>
      <w:r w:rsidRPr="00297A00">
        <w:rPr>
          <w:bCs/>
          <w:sz w:val="20"/>
          <w:szCs w:val="20"/>
        </w:rPr>
        <w:t>ункт 3.1.1 изложить в новой редакции согласно приложению № 6 к настоящему постановлению;</w:t>
      </w:r>
      <w:r w:rsidRPr="00297A00">
        <w:rPr>
          <w:sz w:val="20"/>
          <w:szCs w:val="20"/>
        </w:rPr>
        <w:t>.</w:t>
      </w:r>
    </w:p>
    <w:p w:rsidR="00E727BF" w:rsidRPr="00297A00" w:rsidRDefault="00E727BF" w:rsidP="00E727BF">
      <w:pPr>
        <w:pStyle w:val="affffff5"/>
        <w:tabs>
          <w:tab w:val="left" w:pos="1560"/>
        </w:tabs>
        <w:spacing w:before="0" w:after="0" w:line="276" w:lineRule="auto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 xml:space="preserve">1.14. </w:t>
      </w:r>
      <w:r w:rsidRPr="00297A00">
        <w:rPr>
          <w:bCs/>
          <w:sz w:val="20"/>
          <w:szCs w:val="20"/>
        </w:rPr>
        <w:t>в пункте 3.1.2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абзац третий изложить в следующей редакции: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«Численность населения Костромской области на 01 января 2025 года составила 560825 человек, в том числе 419411 человек – городское население, 141414 человек – сельское население»;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абзац четвертый, пятый признать утратившими силу;</w:t>
      </w:r>
    </w:p>
    <w:p w:rsidR="00E727BF" w:rsidRPr="00297A00" w:rsidRDefault="00E727BF" w:rsidP="00E727BF">
      <w:pPr>
        <w:pStyle w:val="Standard"/>
        <w:spacing w:after="0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таблицу № 17 «Численность населения муниципального образования, человек» изложить в новой редакции согласно приложению № 7 к настоящему постановлению;</w:t>
      </w:r>
    </w:p>
    <w:p w:rsidR="00E727BF" w:rsidRPr="00297A00" w:rsidRDefault="00E727BF" w:rsidP="00E727BF">
      <w:pPr>
        <w:pStyle w:val="Standard"/>
        <w:tabs>
          <w:tab w:val="left" w:pos="1134"/>
        </w:tabs>
        <w:spacing w:after="0"/>
        <w:ind w:firstLine="709"/>
        <w:jc w:val="both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таблицу «Рекомендованное содержание пункта 3.1.2» изложить в новой редакции согласно приложению № 8 к настоящему постановлению;</w:t>
      </w:r>
    </w:p>
    <w:p w:rsidR="00E727BF" w:rsidRPr="00297A00" w:rsidRDefault="00E727BF" w:rsidP="00E727BF">
      <w:pPr>
        <w:pStyle w:val="affffff5"/>
        <w:tabs>
          <w:tab w:val="left" w:pos="1560"/>
        </w:tabs>
        <w:spacing w:before="0" w:after="0" w:line="276" w:lineRule="auto"/>
        <w:ind w:firstLine="709"/>
        <w:jc w:val="both"/>
        <w:rPr>
          <w:sz w:val="20"/>
          <w:szCs w:val="20"/>
        </w:rPr>
      </w:pPr>
      <w:r w:rsidRPr="00297A00">
        <w:rPr>
          <w:bCs/>
          <w:sz w:val="20"/>
          <w:szCs w:val="20"/>
        </w:rPr>
        <w:t>таблицу № 20 «Целевые показатели развития системы дошкольного образования» изложить в новой редакции согласно приложению № 9 к настоящему постановлению</w:t>
      </w:r>
      <w:r w:rsidRPr="00297A00">
        <w:rPr>
          <w:sz w:val="20"/>
          <w:szCs w:val="20"/>
        </w:rPr>
        <w:t>.</w:t>
      </w:r>
    </w:p>
    <w:p w:rsidR="00E727BF" w:rsidRPr="00297A00" w:rsidRDefault="00E727BF" w:rsidP="00E727BF">
      <w:pPr>
        <w:pStyle w:val="affffff5"/>
        <w:tabs>
          <w:tab w:val="left" w:pos="1560"/>
        </w:tabs>
        <w:spacing w:before="0" w:after="0" w:line="276" w:lineRule="auto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>1.15. В</w:t>
      </w:r>
      <w:r w:rsidRPr="00297A00">
        <w:rPr>
          <w:bCs/>
          <w:sz w:val="20"/>
          <w:szCs w:val="20"/>
        </w:rPr>
        <w:t xml:space="preserve"> пункте 3.1.13 таблицу № 28 «Объекты местного значения в области обеспечения населения местами хранения и парковки индивидуального автомобильного транспорта, приобъектными автостоянками, в том числе для маломобильных групп населения» изложить в новой редакции согласно приложению № 10 к настоящему постановлению.</w:t>
      </w:r>
    </w:p>
    <w:p w:rsidR="00E727BF" w:rsidRPr="00297A00" w:rsidRDefault="00E727BF" w:rsidP="00E727BF">
      <w:pPr>
        <w:pStyle w:val="Standard"/>
        <w:spacing w:after="0" w:line="288" w:lineRule="atLeast"/>
        <w:ind w:firstLine="709"/>
        <w:jc w:val="both"/>
        <w:rPr>
          <w:sz w:val="20"/>
          <w:szCs w:val="20"/>
        </w:rPr>
      </w:pPr>
      <w:r w:rsidRPr="00297A00">
        <w:rPr>
          <w:sz w:val="20"/>
          <w:szCs w:val="20"/>
        </w:rPr>
        <w:t>2. Настоящее постановление вступает в силу со дня его официального опубликования, за исключением положения, для которого настоящим постановлением установлен иной срок вступления в силу.</w:t>
      </w:r>
    </w:p>
    <w:p w:rsidR="00E727BF" w:rsidRPr="00297A00" w:rsidRDefault="00E727BF" w:rsidP="00E727BF">
      <w:pPr>
        <w:pStyle w:val="Standard"/>
        <w:spacing w:after="0" w:line="288" w:lineRule="atLeast"/>
        <w:ind w:firstLine="709"/>
        <w:jc w:val="both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after="0" w:line="288" w:lineRule="atLeast"/>
        <w:jc w:val="both"/>
        <w:rPr>
          <w:rFonts w:eastAsia="Calibri"/>
          <w:sz w:val="20"/>
          <w:szCs w:val="20"/>
        </w:rPr>
      </w:pPr>
    </w:p>
    <w:p w:rsidR="00E727BF" w:rsidRPr="00297A00" w:rsidRDefault="00E727BF" w:rsidP="00E727BF">
      <w:pPr>
        <w:pStyle w:val="Standard"/>
        <w:spacing w:after="0" w:line="288" w:lineRule="atLeast"/>
        <w:jc w:val="both"/>
        <w:rPr>
          <w:rFonts w:eastAsia="Calibri"/>
          <w:sz w:val="20"/>
          <w:szCs w:val="20"/>
        </w:rPr>
      </w:pPr>
      <w:r w:rsidRPr="00297A00">
        <w:rPr>
          <w:rFonts w:eastAsia="Calibri"/>
          <w:sz w:val="20"/>
          <w:szCs w:val="20"/>
        </w:rPr>
        <w:t>Глава администрации</w:t>
      </w:r>
    </w:p>
    <w:p w:rsidR="00E727BF" w:rsidRPr="00297A00" w:rsidRDefault="00E727BF" w:rsidP="00E727BF">
      <w:pPr>
        <w:pStyle w:val="Standard"/>
        <w:spacing w:after="0" w:line="288" w:lineRule="atLeast"/>
        <w:jc w:val="both"/>
        <w:rPr>
          <w:rFonts w:eastAsia="Calibri"/>
          <w:sz w:val="20"/>
          <w:szCs w:val="20"/>
        </w:rPr>
      </w:pPr>
      <w:r w:rsidRPr="00297A00">
        <w:rPr>
          <w:rFonts w:eastAsia="Calibri"/>
          <w:sz w:val="20"/>
          <w:szCs w:val="20"/>
        </w:rPr>
        <w:t>муниципального района                                                                                Р.Б.Гусев</w:t>
      </w:r>
    </w:p>
    <w:p w:rsidR="00E727BF" w:rsidRPr="00297A00" w:rsidRDefault="00E727BF" w:rsidP="00E727BF">
      <w:pPr>
        <w:pStyle w:val="Standard"/>
        <w:spacing w:line="288" w:lineRule="atLeast"/>
        <w:ind w:firstLine="709"/>
        <w:jc w:val="both"/>
        <w:rPr>
          <w:rFonts w:eastAsia="Calibri"/>
          <w:sz w:val="20"/>
          <w:szCs w:val="20"/>
        </w:rPr>
      </w:pPr>
    </w:p>
    <w:p w:rsidR="00E727BF" w:rsidRDefault="00E727BF" w:rsidP="00E727BF">
      <w:pPr>
        <w:pStyle w:val="Standard"/>
        <w:ind w:left="1444"/>
        <w:rPr>
          <w:rFonts w:eastAsia="Calibri"/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Standard"/>
        <w:ind w:left="4536"/>
        <w:jc w:val="center"/>
        <w:rPr>
          <w:sz w:val="28"/>
          <w:szCs w:val="28"/>
        </w:rPr>
      </w:pPr>
    </w:p>
    <w:p w:rsidR="00E727BF" w:rsidRDefault="00E727BF" w:rsidP="00E727BF">
      <w:pPr>
        <w:pStyle w:val="Textbody"/>
        <w:tabs>
          <w:tab w:val="left" w:pos="0"/>
        </w:tabs>
        <w:jc w:val="center"/>
        <w:rPr>
          <w:sz w:val="28"/>
          <w:szCs w:val="28"/>
        </w:r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Приложение № 1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к постановлению администрации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муниципального района город Нерехта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и Нерехтский район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от «___»__________2025 г. № ______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/>
          <w:bCs/>
          <w:color w:val="444444"/>
          <w:sz w:val="20"/>
          <w:szCs w:val="20"/>
        </w:rPr>
      </w:pPr>
    </w:p>
    <w:p w:rsidR="00E727BF" w:rsidRPr="00297A00" w:rsidRDefault="00E727BF" w:rsidP="00E727BF">
      <w:pPr>
        <w:pStyle w:val="Standard"/>
        <w:shd w:val="clear" w:color="auto" w:fill="FFFFFF"/>
        <w:spacing w:after="240"/>
        <w:jc w:val="right"/>
        <w:rPr>
          <w:bCs/>
          <w:color w:val="000000"/>
          <w:sz w:val="20"/>
          <w:szCs w:val="20"/>
        </w:rPr>
      </w:pPr>
      <w:r w:rsidRPr="00297A00">
        <w:rPr>
          <w:bCs/>
          <w:color w:val="000000"/>
          <w:sz w:val="20"/>
          <w:szCs w:val="20"/>
        </w:rPr>
        <w:t>Таблица № 4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sz w:val="20"/>
          <w:szCs w:val="20"/>
        </w:rPr>
      </w:pPr>
      <w:r w:rsidRPr="00297A00">
        <w:rPr>
          <w:bCs/>
          <w:color w:val="000000"/>
          <w:sz w:val="20"/>
          <w:szCs w:val="20"/>
        </w:rPr>
        <w:t>ОБЪЕКТЫ</w:t>
      </w:r>
      <w:r w:rsidRPr="00297A00">
        <w:rPr>
          <w:bCs/>
          <w:color w:val="000000"/>
          <w:sz w:val="20"/>
          <w:szCs w:val="20"/>
        </w:rPr>
        <w:br/>
        <w:t>в области автомобильных дорог местного значения и показатели максимально допустимого уровня территориальной доступности таких объектов</w:t>
      </w:r>
    </w:p>
    <w:tbl>
      <w:tblPr>
        <w:tblW w:w="9650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984"/>
        <w:gridCol w:w="2410"/>
        <w:gridCol w:w="2126"/>
        <w:gridCol w:w="1351"/>
        <w:gridCol w:w="1211"/>
      </w:tblGrid>
      <w:tr w:rsidR="00E727BF" w:rsidRPr="00297A00" w:rsidTr="00B027FE">
        <w:trPr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297A00">
              <w:rPr>
                <w:rFonts w:ascii="Times New Roman" w:hAnsi="Times New Roman"/>
                <w:bCs/>
                <w:color w:val="000000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вида объекта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Тип расчетного показателя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расчетного показателя, единица измерения</w:t>
            </w: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Предельные значения расчетного показателя</w:t>
            </w:r>
          </w:p>
        </w:tc>
      </w:tr>
      <w:tr w:rsidR="00E727BF" w:rsidRPr="00297A00" w:rsidTr="00B027FE">
        <w:trPr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Автомобильные дороги общего пользования местного значения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Доля автомобильных дорог общего пользования местного значения, соответствующих нормативным требованиям, %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2020 год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48,42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2030 год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4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Велосипедные дорожки вне границ населенных пунктов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Длина велосипедных дорожек на подходах к населенным пунктам, км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Населенные пункты с численностью населения от 250 тыс. чел. до 500 тыс. чел.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15-10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Населенные пункты с численностью населения от 100 тыс. чел. до 250 тыс. чел.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10-8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Населенные пункты с численностью населения от 50 тыс. чел. до 100 тыс. чел.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8-6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Населенные пункты с численностью населения от 25 тыс. чел. до 50 тыс. чел.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6-3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Населенные пункты с численностью населения от 10 тыс. чел. до 25 тыс. чел.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1-3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Населенные пункты с численностью населения менее 10 тыс. чел.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4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c>
          <w:tcPr>
            <w:tcW w:w="96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1. Проектирование велодорожек следует осуществлять в соответствии с требованиями раздела 6 ГОСТ 33150-2014 «Дороги автомобильные общего пользования. Проектирование пешеходных и велосипедных дорожек. Общие требования».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2. Геометрические параметры велосипедной дорожки следует принимать в соответствии с требованиями таблицы 4 ГОСТ 33150-2014.</w:t>
            </w:r>
          </w:p>
        </w:tc>
      </w:tr>
    </w:tbl>
    <w:p w:rsidR="00E727BF" w:rsidRDefault="00E727BF" w:rsidP="00E727BF">
      <w:pPr>
        <w:pStyle w:val="Standard"/>
        <w:shd w:val="clear" w:color="auto" w:fill="FFFFFF"/>
        <w:spacing w:after="240"/>
        <w:jc w:val="center"/>
        <w:rPr>
          <w:b/>
          <w:bCs/>
          <w:color w:val="444444"/>
          <w:sz w:val="28"/>
          <w:szCs w:val="28"/>
        </w:rPr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Pr="00297A00" w:rsidRDefault="00E727BF" w:rsidP="00E727BF">
      <w:pPr>
        <w:pStyle w:val="Standard"/>
        <w:spacing w:line="288" w:lineRule="atLeast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Приложение № 2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к постановлению администрации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муниципального района город Нерехта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и Нерехтский район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от «___»__________2025 г. № ______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/>
          <w:bCs/>
          <w:color w:val="444444"/>
          <w:sz w:val="20"/>
          <w:szCs w:val="20"/>
        </w:rPr>
      </w:pPr>
    </w:p>
    <w:p w:rsidR="00E727BF" w:rsidRPr="00297A00" w:rsidRDefault="00E727BF" w:rsidP="00E727BF">
      <w:pPr>
        <w:pStyle w:val="Standard"/>
        <w:shd w:val="clear" w:color="auto" w:fill="FFFFFF"/>
        <w:spacing w:after="240"/>
        <w:jc w:val="right"/>
        <w:rPr>
          <w:bCs/>
          <w:color w:val="000000"/>
          <w:sz w:val="20"/>
          <w:szCs w:val="20"/>
        </w:rPr>
      </w:pPr>
      <w:r w:rsidRPr="00297A00">
        <w:rPr>
          <w:bCs/>
          <w:color w:val="000000"/>
          <w:sz w:val="20"/>
          <w:szCs w:val="20"/>
        </w:rPr>
        <w:t>Таблица № 6.1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Cs/>
          <w:color w:val="000000"/>
          <w:sz w:val="20"/>
          <w:szCs w:val="20"/>
        </w:rPr>
      </w:pPr>
      <w:r w:rsidRPr="00297A00">
        <w:rPr>
          <w:bCs/>
          <w:color w:val="000000"/>
          <w:sz w:val="20"/>
          <w:szCs w:val="20"/>
        </w:rPr>
        <w:t>Ширина велокоммуникаций</w:t>
      </w:r>
    </w:p>
    <w:tbl>
      <w:tblPr>
        <w:tblW w:w="93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"/>
        <w:gridCol w:w="6186"/>
        <w:gridCol w:w="1423"/>
        <w:gridCol w:w="1319"/>
      </w:tblGrid>
      <w:tr w:rsidR="00E727BF" w:rsidRPr="00297A00" w:rsidTr="00B027FE">
        <w:tc>
          <w:tcPr>
            <w:tcW w:w="41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№ п/п</w:t>
            </w:r>
          </w:p>
        </w:tc>
        <w:tc>
          <w:tcPr>
            <w:tcW w:w="6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Тип велокоммуникации</w:t>
            </w:r>
          </w:p>
        </w:tc>
        <w:tc>
          <w:tcPr>
            <w:tcW w:w="2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Ширина полосы при движении</w:t>
            </w:r>
          </w:p>
        </w:tc>
      </w:tr>
      <w:tr w:rsidR="00E727BF" w:rsidRPr="00297A00" w:rsidTr="00B027FE">
        <w:tc>
          <w:tcPr>
            <w:tcW w:w="411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одностороннем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двустороннем</w:t>
            </w:r>
          </w:p>
        </w:tc>
      </w:tr>
      <w:tr w:rsidR="00E727BF" w:rsidRPr="00297A00" w:rsidTr="00B027FE">
        <w:tc>
          <w:tcPr>
            <w:tcW w:w="4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4</w:t>
            </w:r>
          </w:p>
        </w:tc>
      </w:tr>
      <w:tr w:rsidR="00E727BF" w:rsidRPr="00297A00" w:rsidTr="00B027FE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1.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both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Полоса, выделенная в пределах полосы движения автомобилей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1,0 м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-</w:t>
            </w:r>
          </w:p>
        </w:tc>
      </w:tr>
      <w:tr w:rsidR="00E727BF" w:rsidRPr="00297A00" w:rsidTr="00B027FE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2.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both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Полоса, совмещенная с проезжей частью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1,5 м*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-</w:t>
            </w:r>
          </w:p>
        </w:tc>
      </w:tr>
      <w:tr w:rsidR="00E727BF" w:rsidRPr="00297A00" w:rsidTr="00B027FE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3.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both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Полоса, отделенная от проезжей части парковкой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1,5 м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1,0 м</w:t>
            </w:r>
          </w:p>
        </w:tc>
      </w:tr>
      <w:tr w:rsidR="00E727BF" w:rsidRPr="00297A00" w:rsidTr="00B027FE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4.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both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Велосипедная дорожка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1,5 м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1,0 м</w:t>
            </w:r>
          </w:p>
        </w:tc>
      </w:tr>
      <w:tr w:rsidR="00E727BF" w:rsidRPr="00297A00" w:rsidTr="00B027FE">
        <w:tc>
          <w:tcPr>
            <w:tcW w:w="9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27BF" w:rsidRPr="00297A00" w:rsidRDefault="00E727BF" w:rsidP="00B027FE">
            <w:pPr>
              <w:pStyle w:val="Standard"/>
              <w:spacing w:line="288" w:lineRule="atLeast"/>
              <w:jc w:val="both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Примечание. Знаком «*» отмечено значение ширины полосы, которое допускается уменьшать до 1,2 м при попутном движении.</w:t>
            </w:r>
          </w:p>
        </w:tc>
      </w:tr>
    </w:tbl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Cs/>
          <w:color w:val="000000"/>
          <w:sz w:val="20"/>
          <w:szCs w:val="20"/>
        </w:rPr>
      </w:pPr>
    </w:p>
    <w:p w:rsidR="00E727BF" w:rsidRPr="00297A00" w:rsidRDefault="00E727BF" w:rsidP="00E727BF">
      <w:pPr>
        <w:pStyle w:val="Standard"/>
        <w:rPr>
          <w:sz w:val="20"/>
          <w:szCs w:val="20"/>
        </w:rPr>
      </w:pPr>
    </w:p>
    <w:p w:rsidR="00E727BF" w:rsidRDefault="00E727BF" w:rsidP="00E727BF">
      <w:pPr>
        <w:pStyle w:val="Standard"/>
        <w:rPr>
          <w:sz w:val="28"/>
          <w:szCs w:val="28"/>
        </w:rPr>
      </w:pPr>
    </w:p>
    <w:p w:rsidR="00E727BF" w:rsidRDefault="00E727BF" w:rsidP="00E727BF">
      <w:pPr>
        <w:pStyle w:val="Standard"/>
        <w:rPr>
          <w:sz w:val="28"/>
          <w:szCs w:val="28"/>
        </w:rPr>
      </w:pPr>
    </w:p>
    <w:p w:rsidR="00E727BF" w:rsidRDefault="00E727BF" w:rsidP="00E727BF">
      <w:pPr>
        <w:pStyle w:val="Standard"/>
        <w:rPr>
          <w:sz w:val="28"/>
          <w:szCs w:val="28"/>
        </w:rPr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Default="00E727BF" w:rsidP="00E727BF">
      <w:pPr>
        <w:pStyle w:val="Standard"/>
        <w:spacing w:line="288" w:lineRule="atLeast"/>
        <w:ind w:left="4536"/>
        <w:jc w:val="center"/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Приложение № 3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к постановлению администрации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муниципального района город Нерехта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и Нерехтский район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от «___»__________2025 г. № ______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/>
          <w:bCs/>
          <w:sz w:val="20"/>
          <w:szCs w:val="20"/>
        </w:rPr>
      </w:pPr>
    </w:p>
    <w:p w:rsidR="00E727BF" w:rsidRPr="00297A00" w:rsidRDefault="00E727BF" w:rsidP="00E727BF">
      <w:pPr>
        <w:pStyle w:val="Standard"/>
        <w:shd w:val="clear" w:color="auto" w:fill="FFFFFF"/>
        <w:spacing w:after="240"/>
        <w:jc w:val="right"/>
        <w:rPr>
          <w:sz w:val="20"/>
          <w:szCs w:val="20"/>
        </w:rPr>
      </w:pPr>
      <w:r w:rsidRPr="00297A00">
        <w:rPr>
          <w:bCs/>
          <w:sz w:val="20"/>
          <w:szCs w:val="20"/>
        </w:rPr>
        <w:t>Таблица № 7</w:t>
      </w:r>
    </w:p>
    <w:p w:rsidR="00E727BF" w:rsidRPr="00297A00" w:rsidRDefault="00E727BF" w:rsidP="00E727BF">
      <w:pPr>
        <w:pStyle w:val="Standard"/>
        <w:shd w:val="clear" w:color="auto" w:fill="FFFFFF"/>
        <w:jc w:val="center"/>
        <w:rPr>
          <w:sz w:val="20"/>
          <w:szCs w:val="20"/>
        </w:rPr>
      </w:pPr>
      <w:r w:rsidRPr="00297A00">
        <w:rPr>
          <w:bCs/>
          <w:sz w:val="20"/>
          <w:szCs w:val="20"/>
        </w:rPr>
        <w:t>ОБЪЕКТЫ</w:t>
      </w:r>
      <w:r w:rsidRPr="00297A00">
        <w:rPr>
          <w:bCs/>
          <w:sz w:val="20"/>
          <w:szCs w:val="20"/>
        </w:rPr>
        <w:br/>
        <w:t xml:space="preserve">в области обеспечения населения местами хранения и парковки индивидуального автомобильного транспорта, </w:t>
      </w:r>
      <w:r w:rsidRPr="00297A00">
        <w:rPr>
          <w:sz w:val="20"/>
          <w:szCs w:val="20"/>
        </w:rPr>
        <w:t xml:space="preserve">велосипедов, средств индивидуальной мобильности, </w:t>
      </w:r>
      <w:r w:rsidRPr="00297A00">
        <w:rPr>
          <w:bCs/>
          <w:sz w:val="20"/>
          <w:szCs w:val="20"/>
        </w:rPr>
        <w:t xml:space="preserve">приобъектными автостоянками, в том числе для маломобильных групп населения, местного значения и показатели максимально допустимого уровня территориальной доступности  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таких объектов</w:t>
      </w:r>
    </w:p>
    <w:tbl>
      <w:tblPr>
        <w:tblW w:w="9650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1984"/>
        <w:gridCol w:w="1560"/>
        <w:gridCol w:w="1711"/>
      </w:tblGrid>
      <w:tr w:rsidR="00E727BF" w:rsidRPr="00297A00" w:rsidTr="00B027FE">
        <w:trPr>
          <w:trHeight w:val="182"/>
          <w:tblHeader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  <w:bCs/>
              </w:rPr>
            </w:pPr>
            <w:r w:rsidRPr="00297A00"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вида объекта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Тип расчетного показателя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расчетного показателя, единица измерения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Предельные значения расчетного показателя</w:t>
            </w:r>
          </w:p>
        </w:tc>
      </w:tr>
      <w:tr w:rsidR="00E727BF" w:rsidRPr="00297A00" w:rsidTr="00B027FE">
        <w:trPr>
          <w:trHeight w:val="198"/>
          <w:tblHeader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rPr>
          <w:trHeight w:val="182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для хранения легковых автомобилей постоянного населения, расположенные вблизи от мест проживания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для постоянного и временного хранения автотранспорта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Рассчитывается по формуле, представленной в обосновании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для временного хранения (гостевые стоянки автомобилей в границах земельного участка)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10-100 % от рассчитанного по формуле, представленной в обосновании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Распределение обеспеченности машино-местами для хранения автотранспорта, %, в том числе: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в границах жилого района (в пешеходной доступности), %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в границах земельного участка, %&lt;*&gt;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50&lt;*&gt; - в случае, если ДПТ в границах квартала предусматривает парковочные зоны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на территориях общего пользования (вдоль дорог, открытые парковки), %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30 - в случае, если ДПТ в границах квартала предусматривает парковочные зоны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Пешеходная доступность, 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зонах жилой застройки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районах реконструкции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1000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парковки легковых автомобилей при поездках по различным целям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  <w:hyperlink w:anchor="P1844" w:history="1">
              <w:r w:rsidRPr="00297A00">
                <w:rPr>
                  <w:rFonts w:ascii="Times New Roman" w:hAnsi="Times New Roman"/>
                </w:rPr>
                <w:t>&lt;2&gt;</w:t>
              </w:r>
            </w:hyperlink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зданий и сооружений объекта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Учреждения органов государственной власти, органов местного самоуправления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Административно-управленческие учреждения, иностранные представительства, представительства субъектов Российской Федерации, здания и помещения общественных организаций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Коммерческо-деловые центры, офисные здания и помещения, страховые компании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Банки и банковские учреждения, кредитно-финансовые учреждения с операционным залом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Банки и банковские учреждения, кредитно-финансовые учреждения без операционного зала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Здания общеобразовательных организаций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По заданию на проектирование, не менее 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Здания дошкольных организаций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По заданию на проектирование, не менее 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преподавателей и сотрудников организации, занятых в одну смену, на 1 машино-место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Образовательные организации, реализующие программы высшего образования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студентов очной формы обучения, занимающихся в одну смену, на 1 машино-место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преподавателей, занятых в одну смену,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Профессиональные образовательные организации, образовательные организации искусств городского значения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19.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клубных помещений объекта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Центры обучения, самодеятельного творчества, клубы по интересам для взрослых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административных (офисных), лабораторных помещений объекта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Научно-исследовательские и проектные институты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170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 сотрудников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Стационары регионального, зонального, межрайонного уровня (больницы, диспансеры, перинатальные центры и др.)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Стационары городского, районного, участкового уровня (больницы, диспансеры, родильные дома и др.)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 коек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Стационары регионального, зонального, межрайонного уровня (больницы, диспансеры, перинатальные центры и др.)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Стационары городского, районного, участкового уровня (больницы, диспансеры, родильные дома и др.)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 тыс. жителей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Стационары, выполняющие функции больниц скорой помощи и станции скорой помощи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 автомашины скорой помощи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 сотрудников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Поликлиники, в том числе амбулатории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 посещений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работающих в смежных сменах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Производственные здания, коммунально-складские объекты, размещаемые в составе многофункциональных зон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29.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1000 работающих в двух смежных сменах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производственного и коммунального назначения, размещаемые на участках территорий производственных и промышленно-производственных объектов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складских помещений объекта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Магазины-склады (мелкооптовой и розничной торговли, гипермаркеты)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31.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торговых залов объекта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торгового назначения с широким ассортиментом товаров периодического спроса продовольственной и (или) непродовольственной групп (торговые центры, торговые комплексы, супермаркеты, универсамы, универмаги и т.п.)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Специализированные магазины по продаже товаров эпизодического спроса непродовольственной группы (спортивные, автосалоны, мебельные, бытовой техники, музыкальных инструментов, ювелирные, книжные и т.п.)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рынка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Рынки универсальные и непродовольственные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Рынки продовольственные и сельскохозяйственные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посадочных мест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единовременных посетителей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Бани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объекта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Ателье, фотосалоны городского значения, салоны-парикмахерские, салоны красоты, солярии, салоны моды, свадебные салоны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Салоны ритуальных услуг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39.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рабочих мест приемщиков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единовременных посетителей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Выставочно-музейные комплексы, музеи-заповедники, музеи, галереи, выставочные залы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41.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зрительских мест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Театры городского и (или) регионального значения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Другие театры и конференц-залы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Киноцентры и кинотеатры городского и (или) регионального значения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Прочие киноцентры и кинотеатры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постоянных мест в читальных залах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Центральные, специальные и специализированные библиотеки, интернет-кафе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единовременных посетителей на 1 машино-место (не менее 10 машино-мест на объект)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религиозных конфессий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единовременных посетителей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Досугово-развлекательные учреждения: развлекательные центры, дискотеки, залы игровых автоматов, ночные клубы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Бильярдные, боулинги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49.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посадочных мест на трибунах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Спортивные комплексы и стадионы с трибунами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общей площади объекта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Оздоровительные комплексы (фитнес-клубы, физкультурно-оздоровительный комплекс, спортивные и тренажерные залы) общей площадью менее 1000 кв. м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51.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То же, общей площадью 1000 кв. м и более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единовременных посетителей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Тренажерные залы площадью 150-500 кв. м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Физкультурно-оздоровительный комплекс с залом площадью 1000-2000 кв. м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Физкультурно-оздоровительный комплекс с залом и бассейном общей площадью 2000-3000 кв. м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Специализированные спортивные клубы и комплексы (теннис, конный спорт, горнолыжные центры и др.)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Аквапарки, бассейны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Катки с искусственным покрытием общей площадью более 3000 кв. м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пассажиров дальнего следования в час пик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Железнодорожные вокзалы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59.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пассажиров в час пик на 1 машино-место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Автовокзалы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Аэровокзалы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61.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 единовременных посетителей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Пляжи и парки в зонах отдыха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Лесопарки и заповедники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Береговые базы маломерного флота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 отдыхающих и обслуживающего персонала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машино-мест на 100 мест в залах или единовременных посетителей и персонала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Предприятия общественного питания, торговли в зонах отдыха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Пешеходная доступность, 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От пассажирских помещений вокзалов, входов в места крупных организаций торговли и общественного питания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От прочих организаций и предприятий обслуживания населения и административных зданий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69.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От входов в парки, на выставки и стадионы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зонах массового отдыха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71.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Стоянки (парковки) общего пользования для маломобильных групп населения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Доля мест для транспорта инвалидов, %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10% (не менее 1 места)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72.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Специализированных мест для автотранспорта инвалидов на кресле-коляске из расчета, % (мест)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 автостоянке до 100 мест включительно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5%, но не менее одного места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73.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 автостоянке от 101 до 200 мест включительно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 мест и дополнительно 3% числа мест свыше 100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74.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 автостоянке от 201 до 500 мест включительно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 мест и дополнительно 2% числа мест свыше 200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75.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 автостоянке от 501 и более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 мест и дополнительно 1% числа мест свыше 500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76.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</w:pPr>
            <w:r w:rsidRPr="00297A00">
              <w:rPr>
                <w:rFonts w:ascii="Times New Roman" w:hAnsi="Times New Roman"/>
              </w:rPr>
              <w:t>Пешеходная доступность, м</w:t>
            </w:r>
            <w:hyperlink w:anchor="P1851" w:history="1">
              <w:r w:rsidRPr="00297A00">
                <w:rPr>
                  <w:rFonts w:ascii="Times New Roman" w:hAnsi="Times New Roman"/>
                </w:rPr>
                <w:t>&lt;9&gt;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От входа в предприятие или в организацию, доступного для инвалидов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77.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От входа в жилое здание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78.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При реконструкции, сложной конфигурации земельного участка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79.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Места хранения велосипедов, средств индивидуальной мобильности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кв. м площади жилых помещений и многоквартирного жилого дома на место хранения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80.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</w:pPr>
            <w:r w:rsidRPr="00297A00">
              <w:rPr>
                <w:rFonts w:ascii="Times New Roman" w:hAnsi="Times New Roman"/>
              </w:rPr>
              <w:t>Пешеходная доступность, м</w:t>
            </w:r>
            <w:hyperlink w:anchor="P1851" w:history="1">
              <w:r w:rsidRPr="00297A00">
                <w:rPr>
                  <w:rFonts w:ascii="Times New Roman" w:hAnsi="Times New Roman"/>
                </w:rPr>
                <w:t>&lt;10&gt;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От входа в здание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</w:t>
            </w:r>
          </w:p>
        </w:tc>
      </w:tr>
      <w:tr w:rsidR="00E727BF" w:rsidRPr="00297A00" w:rsidTr="00B027FE">
        <w:tc>
          <w:tcPr>
            <w:tcW w:w="96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Примечания: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&lt;1&gt; В случае недостаточности территории квартала размещение автомобилей жителей необходимо предусматривать в подземных и (или) надземных гаражах.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bookmarkStart w:id="5" w:name="P1844"/>
            <w:bookmarkEnd w:id="5"/>
            <w:r w:rsidRPr="00297A00">
              <w:rPr>
                <w:rFonts w:ascii="Times New Roman" w:hAnsi="Times New Roman"/>
              </w:rPr>
              <w:t>&lt;2&gt; Расчетные показатели минимально допустимого уровня обеспеченности машино-местами для хранения и паркования легковых автомобилей для целей, не указанных в таблице, следует принимать в соответствии с требованиями приложения Ж СП 42.13330.2016.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&lt;3&gt; В плотной городской застройке по заданию на проектирование при разработке ППТ число машино-мест для объектов в границах жилых и общественно-деловых зон может быть уменьшено не более чем на 50%.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&lt;4&gt; При организации кооперированных стоянок, обслуживающих группы объектов (жилого, торгового, культурно-зрелищного, производственного назначения), допускается снижать суммарное требуемое количество машино-мест без снижения обеспеченности ими за счет сдвига часов пик при функционировании обслуживаемых стоянками объектов: на территории центральных районов населенных пунктов - на 15-20%, в периферийных зонах - на 10-15%.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&lt;5&gt; Количество машино-мест стоянок туристических автобусов и парковок для легковых автомобилей, принадлежащих туристам, в рекреационных территориях и около объектов туристского осмотра определяется расчетом на период максимальной посещаемости с учетом временного населения. Указанные стоянки должны быть размещены с учетом обеспечения удобных подходов к объектам туристского осмотра, но не далее 500 м от них и не нарушать целостный характер исторической среды.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&lt;6&gt; Число машино-мест следует принимать при уровнях автомобилизации, определенных на расчетный срок.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&lt;7&gt; Для жилой застройки, на земельный участок которой запрещен проезд транспортных средств, за исключением автомобилей и специальной техники оперативных служб, допускается увеличивать расстояние от подъездов жилых зданий до стоянки (парковки) транспортных средств, управляемых инвалидами или перевозящих инвалидов, до 200 м.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&lt;8&gt; Вместимость стоянок для парковки туристических автобусов у аэропортов и железнодорожных вокзалов следует принимать по норме 3-4 машино-места на 100 пассажиров (туристов), прибывающих в часы пик.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bookmarkStart w:id="6" w:name="P1851"/>
            <w:bookmarkEnd w:id="6"/>
            <w:r w:rsidRPr="00297A00">
              <w:rPr>
                <w:rFonts w:ascii="Times New Roman" w:hAnsi="Times New Roman"/>
              </w:rPr>
              <w:t>&lt;9&gt; Стоянки для служебного автомобильного транспорта сотрудников медицинских организаций и посетителей следует предусматривать на участке в удобной доступности до соответствующих входов в здания. Стоянки не должны препятствовать подъезду пожарных машин к зданиям.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&lt;10&gt; Места хранения велосипедов и средств индивидуальной мобильности допускается размещать внутри объекта капитального строительства в специально оборудованном для этого помещении.</w:t>
            </w:r>
          </w:p>
          <w:p w:rsidR="00E727BF" w:rsidRPr="00297A00" w:rsidRDefault="00E727BF" w:rsidP="00B027FE">
            <w:pPr>
              <w:pStyle w:val="ConsPlusNormal0"/>
              <w:jc w:val="both"/>
            </w:pPr>
            <w:r w:rsidRPr="00297A00">
              <w:rPr>
                <w:rFonts w:ascii="Times New Roman" w:hAnsi="Times New Roman"/>
              </w:rPr>
              <w:t xml:space="preserve">&lt;11&gt; Расчет потребности парковочных мест для электромобилей и гибридных автомобилей, в том числе оборудованных зарядными устройствами, рекомендуется проводить на основе требований Методических </w:t>
            </w:r>
            <w:hyperlink r:id="rId10" w:history="1">
              <w:r w:rsidRPr="00297A00">
                <w:rPr>
                  <w:rStyle w:val="Internetlink"/>
                  <w:rFonts w:ascii="Times New Roman" w:hAnsi="Times New Roman"/>
                </w:rPr>
                <w:t>рекомендаций</w:t>
              </w:r>
            </w:hyperlink>
            <w:r w:rsidRPr="00297A00">
              <w:rPr>
                <w:rFonts w:ascii="Times New Roman" w:hAnsi="Times New Roman"/>
              </w:rPr>
              <w:t xml:space="preserve"> по стимулированию использования электромобилей и гибридных автомобилей в субъектах Российской Федерации, утвержденных распоряжением Минтранса России от 25 мая 2022 года № АК-131-р.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&lt;12&gt;. Организованные места постоянного хранения транспортных средств вместимостью 20 и более машино-мест должны быть оборудованы зарядными колонками (станциями) заряда электрических транспортных средств.</w:t>
            </w:r>
          </w:p>
        </w:tc>
      </w:tr>
    </w:tbl>
    <w:p w:rsidR="00E727BF" w:rsidRDefault="00E727BF" w:rsidP="00E727BF">
      <w:pPr>
        <w:pStyle w:val="Standard"/>
        <w:spacing w:line="288" w:lineRule="atLeast"/>
        <w:ind w:left="8505"/>
        <w:jc w:val="center"/>
        <w:rPr>
          <w:sz w:val="28"/>
          <w:szCs w:val="28"/>
        </w:rPr>
        <w:sectPr w:rsidR="00E727BF">
          <w:pgSz w:w="11906" w:h="16838"/>
          <w:pgMar w:top="1134" w:right="850" w:bottom="1134" w:left="1417" w:header="720" w:footer="720" w:gutter="0"/>
          <w:cols w:space="720"/>
          <w:titlePg/>
        </w:sect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Приложение № 4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к постановлению администрации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муниципального района город Нерехта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и Нерехтский район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от «___»__________2025 г. № ______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/>
          <w:bCs/>
          <w:sz w:val="20"/>
          <w:szCs w:val="20"/>
        </w:rPr>
      </w:pPr>
    </w:p>
    <w:p w:rsidR="00E727BF" w:rsidRPr="00297A00" w:rsidRDefault="00E727BF" w:rsidP="00E727BF">
      <w:pPr>
        <w:pStyle w:val="Standard"/>
        <w:shd w:val="clear" w:color="auto" w:fill="FFFFFF"/>
        <w:spacing w:after="240"/>
        <w:jc w:val="right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Таблица № 21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Cs/>
          <w:sz w:val="20"/>
          <w:szCs w:val="20"/>
        </w:rPr>
      </w:pPr>
      <w:r w:rsidRPr="00297A00">
        <w:rPr>
          <w:bCs/>
          <w:sz w:val="20"/>
          <w:szCs w:val="20"/>
        </w:rPr>
        <w:t>ОБЪЕКТЫ</w:t>
      </w:r>
      <w:r w:rsidRPr="00297A00">
        <w:rPr>
          <w:bCs/>
          <w:sz w:val="20"/>
          <w:szCs w:val="20"/>
        </w:rPr>
        <w:br/>
        <w:t>местного значения в области электро-, тепло-, газо- и водоснабжения населения, водоотведения и показатели максимально допустимого уровня территориальной доступности таких объектов</w:t>
      </w:r>
    </w:p>
    <w:tbl>
      <w:tblPr>
        <w:tblW w:w="14894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559"/>
        <w:gridCol w:w="2268"/>
        <w:gridCol w:w="2126"/>
        <w:gridCol w:w="2043"/>
        <w:gridCol w:w="1705"/>
        <w:gridCol w:w="855"/>
        <w:gridCol w:w="996"/>
        <w:gridCol w:w="855"/>
        <w:gridCol w:w="992"/>
        <w:gridCol w:w="927"/>
      </w:tblGrid>
      <w:tr w:rsidR="00E727BF" w:rsidRPr="00297A00" w:rsidTr="00B027FE">
        <w:trPr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  <w:bCs/>
              </w:rPr>
            </w:pPr>
            <w:r w:rsidRPr="00297A00"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вида 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Тип расчетного показателя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расчетного показателя, единица измерения</w:t>
            </w:r>
          </w:p>
        </w:tc>
        <w:tc>
          <w:tcPr>
            <w:tcW w:w="83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Предельные значения расчетного показателя</w:t>
            </w:r>
          </w:p>
        </w:tc>
      </w:tr>
      <w:tr w:rsidR="00E727BF" w:rsidRPr="00297A00" w:rsidTr="00B027FE">
        <w:trPr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электроснаб-жения населения: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распре-делительные пункты (РП), трансформатор-ные подстанции (ТП);</w:t>
            </w:r>
          </w:p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электрические сети до 10 кВ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</w:pPr>
            <w:r w:rsidRPr="00297A00">
              <w:rPr>
                <w:rFonts w:ascii="Times New Roman" w:hAnsi="Times New Roman"/>
              </w:rPr>
              <w:t xml:space="preserve">Укрупненный показатель расхода электроэнергии, удельный расход электроэнергии, кВт.ч/чел. в год </w:t>
            </w:r>
            <w:hyperlink w:anchor="P2335" w:history="1">
              <w:r w:rsidRPr="00297A00">
                <w:rPr>
                  <w:rFonts w:ascii="Times New Roman" w:hAnsi="Times New Roman"/>
                </w:rPr>
                <w:t>&lt;1&gt;</w:t>
              </w:r>
            </w:hyperlink>
            <w:r w:rsidRPr="00297A00">
              <w:rPr>
                <w:rFonts w:ascii="Times New Roman" w:hAnsi="Times New Roman"/>
              </w:rPr>
              <w:t xml:space="preserve">, </w:t>
            </w:r>
            <w:hyperlink w:anchor="P2336" w:history="1">
              <w:r w:rsidRPr="00297A00">
                <w:rPr>
                  <w:rFonts w:ascii="Times New Roman" w:hAnsi="Times New Roman"/>
                </w:rPr>
                <w:t>&lt;2&gt;</w:t>
              </w:r>
            </w:hyperlink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Степень благоустройства: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Вид населенного пункта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при отсутствии стационарных электроплит и кондиционеров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г. Кострома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1870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городские населенные пункты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1360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сельские населенные пункты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при отсутствии стационарных электроплит с кондиционерами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г. Кострома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2200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городские населенные пункты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оборудованные стационарными электроплитами, без кондиционеров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г. Кострома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2310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городские населенные пункты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1680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сельские населенные пункты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1350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оборудованные стационарными электроплитами и кондиционерами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г. Кострома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2640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городские населенные пункты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1920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Размер земельного участка, отводимого для объектов распределительной сети, кв. м</w:t>
            </w:r>
          </w:p>
        </w:tc>
        <w:tc>
          <w:tcPr>
            <w:tcW w:w="83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</w:pPr>
            <w:r w:rsidRPr="00297A00">
              <w:rPr>
                <w:rFonts w:ascii="Times New Roman" w:hAnsi="Times New Roman"/>
              </w:rPr>
              <w:t xml:space="preserve">По проекту, но не более установленных </w:t>
            </w:r>
            <w:hyperlink r:id="rId11" w:history="1">
              <w:r w:rsidRPr="00297A00">
                <w:rPr>
                  <w:rFonts w:ascii="Times New Roman" w:hAnsi="Times New Roman"/>
                </w:rPr>
                <w:t>п. 3.1</w:t>
              </w:r>
            </w:hyperlink>
            <w:r w:rsidRPr="00297A00">
              <w:rPr>
                <w:rFonts w:ascii="Times New Roman" w:hAnsi="Times New Roman"/>
              </w:rPr>
              <w:t xml:space="preserve"> «Норм отвода земель для электрических сетей напряжением 0,38-750 кВ N 14278ТМ-Т1», утвержденных Минтопэнерго России 20 мая        1994 года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04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газоснабжения населения: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пункты редуцирования газа;</w:t>
            </w:r>
          </w:p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газораспределительные сети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Нормы потребления газа, используемого для приготовления пищи и нагрева воды с использованием газовых приборов при отсутствии приборов учета</w:t>
            </w: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Виды потребления природного газа</w:t>
            </w:r>
          </w:p>
        </w:tc>
        <w:tc>
          <w:tcPr>
            <w:tcW w:w="6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</w:t>
            </w:r>
            <w:r w:rsidRPr="00297A00">
              <w:rPr>
                <w:rFonts w:ascii="Times New Roman" w:hAnsi="Times New Roman"/>
                <w:vertAlign w:val="superscript"/>
              </w:rPr>
              <w:t>3</w:t>
            </w:r>
            <w:r w:rsidRPr="00297A00">
              <w:rPr>
                <w:rFonts w:ascii="Times New Roman" w:hAnsi="Times New Roman"/>
              </w:rPr>
              <w:t>/чел в месяц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</w:t>
            </w:r>
            <w:r w:rsidRPr="00297A00">
              <w:rPr>
                <w:rFonts w:ascii="Times New Roman" w:hAnsi="Times New Roman"/>
                <w:vertAlign w:val="superscript"/>
              </w:rPr>
              <w:t>3</w:t>
            </w:r>
            <w:r w:rsidRPr="00297A00">
              <w:rPr>
                <w:rFonts w:ascii="Times New Roman" w:hAnsi="Times New Roman"/>
              </w:rPr>
              <w:t>/чел в год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для газовой плиты при наличии центрального отопления и центрального горячего водоснабжения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11,1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133,2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для газовой плиты и газового водонагревателя при отсутствии центрального горячего водоснабжения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31,4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376,8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для газовой плиты при отсутствии газового водонагревателя и центрального горячего водоснабжения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16,2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194,4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для газового водонагревателя при отсутствии газовой плиты и центрального горячего водоснабжения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20,3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243,6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Среднегодовые нормы потребления газа, используемого для отопления жилых помещений газовыми счетчиками (куб. м/месяц на 1 кв. м отапливаемой площади)</w:t>
            </w: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7,6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91,2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04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22.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теплоснабжения населения: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источники тепловой энергии;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тепловые сети и сооружения на них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Укрупненный показатель объема теплопотребления, Гкал на 1 кв. м общей площади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Этажность</w:t>
            </w:r>
          </w:p>
        </w:tc>
        <w:tc>
          <w:tcPr>
            <w:tcW w:w="633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Многоквартирные и жилые дома до 1999 года постройки включительно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Городские округа: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г. Кострома,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г. Волгореченск.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Муниципальные районы: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Костромской, муниципальный район город Нерехта и Нерехтский район.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Муниципальные округа: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Красносельский, Островский, Судиславский, Сусанинский</w:t>
            </w:r>
          </w:p>
        </w:tc>
        <w:tc>
          <w:tcPr>
            <w:tcW w:w="2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Городские округа: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г. Буй, г. Галич, г. Шарья.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Муниципальные округа: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Антроповский, Буйский, Галичский, Кадыйский, Макарьевский, Мантуровский, Нейский, Парфеньевский, Поназыревский, Чухломский, Шарьинский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Муниципальные округа: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Вохомский, Межевской, Кологривский,</w:t>
            </w: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Октябрьский, Павинский, Пыщугский, Солигаличский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Гкал на 1 кв. м общей площади</w:t>
            </w:r>
          </w:p>
        </w:tc>
        <w:tc>
          <w:tcPr>
            <w:tcW w:w="2706" w:type="dxa"/>
            <w:gridSpan w:val="3"/>
            <w:tcBorders>
              <w:top w:val="single" w:sz="4" w:space="0" w:color="000000"/>
              <w:lef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Гкал на 1 кв. м общей площади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Гкал на 1 кв. м общей площади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месяц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год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месяц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месяц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 год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0,0503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0,34204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0,0509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0,3563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0,0519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0,37368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0,0466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0,31688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0,0472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0,3304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0,0481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0,34632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3-4-этажные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0,0291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0,19788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0,0295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0,2065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0,0301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0,21672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5-9-этажные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0,0246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0,16728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0,0251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0,1757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0,0236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0,16048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0,1598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Многоквартирные и жилые дома после 1999 года постройки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rPr>
                <w:rFonts w:ascii="Times New Roman" w:hAnsi="Times New Roman"/>
              </w:rPr>
            </w:pP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0,0196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0,13328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0,0202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0,1414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0,0210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0,1512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0,0165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0,1122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0,0173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0,12456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0,0164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0,11152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0,0169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0,1183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4-5-этажные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0,0141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0,09588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0,0145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6-7-этажные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0,0131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0,08908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8-9-этажные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0,0124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0,08432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10-этажные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0,0177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0,12036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12- и более этажные жилые дома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0,0114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0,07752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</w:pPr>
            <w:r w:rsidRPr="00297A00">
              <w:rPr>
                <w:rFonts w:ascii="Times New Roman" w:hAnsi="Times New Roman"/>
              </w:rPr>
              <w:t>Размер земельного участка, отводимого для объектов теплоснабжения, га</w:t>
            </w:r>
            <w:hyperlink w:anchor="P2337" w:history="1">
              <w:r w:rsidRPr="00297A00">
                <w:rPr>
                  <w:rFonts w:ascii="Times New Roman" w:hAnsi="Times New Roman"/>
                </w:rPr>
                <w:t>&lt;3&gt;</w:t>
              </w:r>
            </w:hyperlink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Теплопроизводительность котельных, Гкал/ч (МВт)</w:t>
            </w:r>
          </w:p>
        </w:tc>
        <w:tc>
          <w:tcPr>
            <w:tcW w:w="6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Работающих на твердом топливе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Работающих на газомазутном топливе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 5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 5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от 5 до 10 (от 6 до 12)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1,0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10 до 50 (свыше 12 до 58)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2,0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1,5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50 до 100 (свыше 58 до 116)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3,0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2,5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100 до 200 (свыше 116 до 233)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3,7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200 до 400 (свыше 233 до 466)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4,3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3,5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04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50.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водоснабжения населения: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водозаборы;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водопроводные очистные сооружения;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насосные станции;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водонапорные башни;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резервуары;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артезианские скважины;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водопроводные сети и иные объекты, обеспечивающие забор, водоподготовку, подачу питьевой воды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Удельное хозяйственно-питьевое водопотребление в населенных пунктах на одного жителя среднесуточное (за год), л/сут.</w:t>
            </w: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Степень благоустройства многоквартирного или жилого дома</w:t>
            </w:r>
          </w:p>
        </w:tc>
        <w:tc>
          <w:tcPr>
            <w:tcW w:w="19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состав внутридомовых и инженерных систем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состав внутриквартирного (домового) оборудования</w:t>
            </w:r>
          </w:p>
        </w:tc>
        <w:tc>
          <w:tcPr>
            <w:tcW w:w="19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Водоснабжение от уличных водоразборных колонок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Централизованное холодное водоснабжение, без водоотведения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душ,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70,0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47,3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Центральное холодное водоснабжение, без водоотведения, с водонагревателями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33,7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57,3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79,7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103,3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105,0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115,3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140,7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186,7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212,0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Централизованное холодное водоснабжение, водоотведение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1650-1700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162,7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1500-1550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155,3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1200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душ,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107,0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78,0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47,3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Центральное холодное водоснабжение с водоотведением, с водонагревателями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33,7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57,3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79,7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103,3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105,0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115,3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140,7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186,7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212,0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Централизованное горячее водоснабжение, холодное водоснабжение, водоотведение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1650-1700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293,3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1500-1550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277,0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1200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262,3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душ,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178,0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114,0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Централизованное холодное водоснабжение, водоотведение при наличии ванн и внутриквартирных водонагревателей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водонагреватели на твердом топливе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152,0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электрические водонагреватели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182,3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газовые водонагреватели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213,0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Общежития с общими душевыми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91,3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Общежития с душами при всех жилых помещениях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142,0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Размер земельного участка, отводимого для размещения станций очистки воды, кв. м (га)</w:t>
            </w: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Производительность, тыс. м</w:t>
            </w:r>
            <w:r w:rsidRPr="00297A00">
              <w:rPr>
                <w:rFonts w:ascii="Times New Roman" w:hAnsi="Times New Roman"/>
                <w:vertAlign w:val="superscript"/>
              </w:rPr>
              <w:t>3</w:t>
            </w:r>
            <w:r w:rsidRPr="00297A00">
              <w:rPr>
                <w:rFonts w:ascii="Times New Roman" w:hAnsi="Times New Roman"/>
              </w:rPr>
              <w:t>/сут.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 0,8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0,8 до 12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12 до 32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32 до 80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80 до 125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125 до 250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250 до 400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400 до 800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24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04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104.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Объекты водоотведения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канализационные очистные сооружения;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канализационные насосные станции;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 канализационные коллекторы и иные объекты, обеспечивающие прием, транспортировку и очистку сточных вод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Удельное водоотведение в населенных пунктах на одного жителя среднесуточное (за год), л/сут.</w:t>
            </w:r>
          </w:p>
        </w:tc>
        <w:tc>
          <w:tcPr>
            <w:tcW w:w="6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Степень благоустройства многоквартирного или жилого дома</w:t>
            </w:r>
          </w:p>
        </w:tc>
        <w:tc>
          <w:tcPr>
            <w:tcW w:w="19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состав внутридомовых и инженерных систем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состав внутриквартирного (домового оборудования)</w:t>
            </w:r>
          </w:p>
        </w:tc>
        <w:tc>
          <w:tcPr>
            <w:tcW w:w="19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Централизованное холодное водоснабжение, водоотведение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1650-1700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162,7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1500-1550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155,3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1200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душ,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107,0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78,0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47,3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Центральное холодное водоснабжение с водоотведением, с водонагревателями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33,7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57,3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79,7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103,3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105,0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115,3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140,7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186,7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мойка кухонная, раковина, унитаз, душ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212,0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Централизованное горячее водоснабжение, холодное водоснабжение, водоотведение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1650-1700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293,3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1500-1550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277,0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ванна длиной 1200 мм с душем,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262,3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душ, 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178,0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кухонная, унитаз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114,0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раковина, мойка кухонная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Централизованное холодное водоснабжение, водоотведение при наличии ванн и внутриквартирных водонагревателей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водонагреватели на твердом топливе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152,0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электрические водонагреватели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182,3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газовые водонагреватели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213,0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Общежития с общими душевыми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91,3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Общежития с душами при всех жилых помещениях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142,0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</w:pPr>
            <w:r w:rsidRPr="00297A00">
              <w:rPr>
                <w:rFonts w:ascii="Times New Roman" w:hAnsi="Times New Roman"/>
              </w:rPr>
              <w:t>Размер земельного участка, отводимого для размещения объектов водоотведения, га</w:t>
            </w:r>
            <w:hyperlink w:anchor="P2338" w:history="1">
              <w:r w:rsidRPr="00297A00">
                <w:rPr>
                  <w:rFonts w:ascii="Times New Roman" w:hAnsi="Times New Roman"/>
                </w:rPr>
                <w:t>&lt;4&gt;</w:t>
              </w:r>
            </w:hyperlink>
            <w:r w:rsidRPr="00297A00">
              <w:rPr>
                <w:rFonts w:ascii="Times New Roman" w:hAnsi="Times New Roman"/>
              </w:rPr>
              <w:t xml:space="preserve">, </w:t>
            </w:r>
            <w:hyperlink w:anchor="P2339" w:history="1">
              <w:r w:rsidRPr="00297A00">
                <w:rPr>
                  <w:rFonts w:ascii="Times New Roman" w:hAnsi="Times New Roman"/>
                </w:rPr>
                <w:t>&lt;5&gt;</w:t>
              </w:r>
            </w:hyperlink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Производительность очистных сооружений канализации, тыс. м</w:t>
            </w:r>
            <w:r w:rsidRPr="00297A00">
              <w:rPr>
                <w:rFonts w:ascii="Times New Roman" w:hAnsi="Times New Roman"/>
                <w:vertAlign w:val="superscript"/>
              </w:rPr>
              <w:t>3</w:t>
            </w:r>
            <w:r w:rsidRPr="00297A00">
              <w:rPr>
                <w:rFonts w:ascii="Times New Roman" w:hAnsi="Times New Roman"/>
              </w:rPr>
              <w:t>/сут.</w:t>
            </w:r>
          </w:p>
        </w:tc>
        <w:tc>
          <w:tcPr>
            <w:tcW w:w="6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Размеры земельного участка, га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очистных сооружений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иловых площадок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биологических прудов глубокой очистки сточных вод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135.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 0,1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136.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0,1 до 0,2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137.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0,2 до 0,4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138.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0,4 до 0,8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139.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0,8 до 17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140.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17 до 40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141.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40 до 130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142.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130 до 175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143.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свыше 175 до 282</w:t>
            </w:r>
          </w:p>
        </w:tc>
        <w:tc>
          <w:tcPr>
            <w:tcW w:w="4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-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144.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04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Не нормируется</w:t>
            </w:r>
          </w:p>
        </w:tc>
      </w:tr>
      <w:tr w:rsidR="00E727BF" w:rsidRPr="00297A00" w:rsidTr="00B027FE">
        <w:trPr>
          <w:trHeight w:val="3336"/>
        </w:trPr>
        <w:tc>
          <w:tcPr>
            <w:tcW w:w="148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Примечания: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bookmarkStart w:id="7" w:name="P2335"/>
            <w:bookmarkEnd w:id="7"/>
            <w:r w:rsidRPr="00297A00">
              <w:rPr>
                <w:rFonts w:ascii="Times New Roman" w:hAnsi="Times New Roman"/>
              </w:rPr>
              <w:t>&lt;1&gt; Приведенные укрупненные показатели электропотребления предусматривают электропотребление жилыми и общественными зданиями, предприятиями коммунально-бытового обслуживания, наружным освещением, городским электротранспортом (без метрополитена), системами водоснабжения, водоотведения и теплоснабжения. Укрупненные показатели электропотребления используются для предварительных расчетов количества и мощности отдельных объектов электроэнергетики.</w:t>
            </w:r>
          </w:p>
          <w:p w:rsidR="00E727BF" w:rsidRPr="00297A00" w:rsidRDefault="00E727BF" w:rsidP="00B027FE">
            <w:pPr>
              <w:pStyle w:val="ConsPlusNormal0"/>
              <w:jc w:val="both"/>
            </w:pPr>
            <w:bookmarkStart w:id="8" w:name="P2336"/>
            <w:bookmarkEnd w:id="8"/>
            <w:r w:rsidRPr="00297A00">
              <w:rPr>
                <w:rFonts w:ascii="Times New Roman" w:hAnsi="Times New Roman"/>
              </w:rPr>
              <w:t xml:space="preserve">&lt;2&gt; При наличии данных о параметрах жилищного фонда следует руководствоваться показателями, установленными </w:t>
            </w:r>
            <w:hyperlink r:id="rId12" w:history="1">
              <w:r w:rsidRPr="00297A00">
                <w:rPr>
                  <w:rFonts w:ascii="Times New Roman" w:hAnsi="Times New Roman"/>
                </w:rPr>
                <w:t>постановлением</w:t>
              </w:r>
            </w:hyperlink>
            <w:r w:rsidRPr="00297A00">
              <w:rPr>
                <w:rFonts w:ascii="Times New Roman" w:hAnsi="Times New Roman"/>
              </w:rPr>
              <w:t xml:space="preserve"> департамента топливно-энергетического комплекса и жилищно-коммунального хозяйства Костромской области от 16 октября 2012 года № 2-НП «Об утверждении нормативов потребления коммунальной услуги по электроснабжению на территории Костромской области».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bookmarkStart w:id="9" w:name="P2337"/>
            <w:bookmarkEnd w:id="9"/>
            <w:r w:rsidRPr="00297A00">
              <w:rPr>
                <w:rFonts w:ascii="Times New Roman" w:hAnsi="Times New Roman"/>
              </w:rPr>
              <w:t>&lt;3&gt; Размеры земельных участков отопительных котельных, обеспечивающих потребителей горячей водой с непосредственным водоразбором, а также котельных, доставка топлива которым предусматривается по железной дороге, следует увеличивать на 20%.</w:t>
            </w:r>
          </w:p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bookmarkStart w:id="10" w:name="P2338"/>
            <w:bookmarkEnd w:id="10"/>
            <w:r w:rsidRPr="00297A00">
              <w:rPr>
                <w:rFonts w:ascii="Times New Roman" w:hAnsi="Times New Roman"/>
              </w:rPr>
              <w:t>&lt;4&gt; Размеры земельных участков очистных сооружений производительностью свыше 280 тыс. м</w:t>
            </w:r>
            <w:r w:rsidRPr="00297A00">
              <w:rPr>
                <w:rFonts w:ascii="Times New Roman" w:hAnsi="Times New Roman"/>
                <w:vertAlign w:val="superscript"/>
              </w:rPr>
              <w:t>3</w:t>
            </w:r>
            <w:r w:rsidRPr="00297A00">
              <w:rPr>
                <w:rFonts w:ascii="Times New Roman" w:hAnsi="Times New Roman"/>
              </w:rPr>
              <w:t>/сут. следует принимать по проектам, разработанным в установленном порядке, проектам аналогичных сооружений или по данным профильных организаций при согласовании с органами государственного санитарно-эпидемиологического надзора.</w:t>
            </w:r>
          </w:p>
          <w:p w:rsidR="00E727BF" w:rsidRPr="00297A00" w:rsidRDefault="00E727BF" w:rsidP="00B027FE">
            <w:pPr>
              <w:pStyle w:val="Standard"/>
              <w:shd w:val="clear" w:color="auto" w:fill="FFFFFF"/>
              <w:spacing w:after="240"/>
              <w:jc w:val="both"/>
              <w:rPr>
                <w:sz w:val="20"/>
                <w:szCs w:val="20"/>
              </w:rPr>
            </w:pPr>
            <w:bookmarkStart w:id="11" w:name="P2339"/>
            <w:bookmarkEnd w:id="11"/>
            <w:r w:rsidRPr="00297A00">
              <w:rPr>
                <w:sz w:val="20"/>
                <w:szCs w:val="20"/>
              </w:rPr>
              <w:t>&lt;5&gt;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32.13330.2018.</w:t>
            </w:r>
          </w:p>
        </w:tc>
      </w:tr>
    </w:tbl>
    <w:p w:rsidR="00E727BF" w:rsidRPr="00297A00" w:rsidRDefault="00E727BF" w:rsidP="00E727BF">
      <w:pPr>
        <w:pStyle w:val="Standard"/>
        <w:rPr>
          <w:sz w:val="20"/>
          <w:szCs w:val="20"/>
        </w:rPr>
        <w:sectPr w:rsidR="00E727BF" w:rsidRPr="00297A00">
          <w:headerReference w:type="default" r:id="rId13"/>
          <w:headerReference w:type="first" r:id="rId14"/>
          <w:footerReference w:type="first" r:id="rId15"/>
          <w:pgSz w:w="16838" w:h="11906" w:orient="landscape"/>
          <w:pgMar w:top="1418" w:right="567" w:bottom="851" w:left="567" w:header="720" w:footer="720" w:gutter="0"/>
          <w:cols w:space="720"/>
          <w:titlePg/>
        </w:sect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Приложение № 5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к постановлению администрации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муниципального района город Нерехта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и Нерехтский район</w:t>
      </w:r>
    </w:p>
    <w:p w:rsidR="00E727BF" w:rsidRPr="00297A00" w:rsidRDefault="00E727BF" w:rsidP="00E727BF">
      <w:pPr>
        <w:pStyle w:val="Standard"/>
        <w:spacing w:after="0" w:line="288" w:lineRule="atLeast"/>
        <w:ind w:left="4536"/>
        <w:jc w:val="center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spacing w:line="288" w:lineRule="atLeast"/>
        <w:ind w:left="4536"/>
        <w:jc w:val="center"/>
        <w:rPr>
          <w:sz w:val="20"/>
          <w:szCs w:val="20"/>
        </w:rPr>
      </w:pPr>
      <w:r w:rsidRPr="00297A00">
        <w:rPr>
          <w:sz w:val="20"/>
          <w:szCs w:val="20"/>
        </w:rPr>
        <w:t>от «___»__________2025 г. № ______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b/>
          <w:bCs/>
          <w:color w:val="444444"/>
          <w:sz w:val="20"/>
          <w:szCs w:val="20"/>
        </w:rPr>
      </w:pPr>
    </w:p>
    <w:p w:rsidR="00E727BF" w:rsidRPr="00297A00" w:rsidRDefault="00E727BF" w:rsidP="00E727BF">
      <w:pPr>
        <w:pStyle w:val="Standard"/>
        <w:shd w:val="clear" w:color="auto" w:fill="FFFFFF"/>
        <w:spacing w:after="240"/>
        <w:jc w:val="right"/>
        <w:rPr>
          <w:bCs/>
          <w:color w:val="000000"/>
          <w:sz w:val="20"/>
          <w:szCs w:val="20"/>
        </w:rPr>
      </w:pPr>
      <w:r w:rsidRPr="00297A00">
        <w:rPr>
          <w:bCs/>
          <w:color w:val="000000"/>
          <w:sz w:val="20"/>
          <w:szCs w:val="20"/>
        </w:rPr>
        <w:t>Таблица № 9</w:t>
      </w:r>
    </w:p>
    <w:p w:rsidR="00E727BF" w:rsidRPr="00297A00" w:rsidRDefault="00E727BF" w:rsidP="00E727BF">
      <w:pPr>
        <w:pStyle w:val="Standard"/>
        <w:shd w:val="clear" w:color="auto" w:fill="FFFFFF"/>
        <w:spacing w:after="240"/>
        <w:jc w:val="center"/>
        <w:rPr>
          <w:sz w:val="20"/>
          <w:szCs w:val="20"/>
        </w:rPr>
      </w:pPr>
      <w:r w:rsidRPr="00297A00">
        <w:rPr>
          <w:bCs/>
          <w:color w:val="000000"/>
          <w:sz w:val="20"/>
          <w:szCs w:val="20"/>
        </w:rPr>
        <w:t>ОБЪЕКТЫ</w:t>
      </w:r>
      <w:r w:rsidRPr="00297A00">
        <w:rPr>
          <w:bCs/>
          <w:color w:val="000000"/>
          <w:sz w:val="20"/>
          <w:szCs w:val="20"/>
        </w:rPr>
        <w:br/>
        <w:t>местного значения в области накопления твердых коммунальных отходов и показатели максимально допустимого уровня территориальной доступности таких объектов</w:t>
      </w:r>
    </w:p>
    <w:tbl>
      <w:tblPr>
        <w:tblW w:w="9366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275"/>
        <w:gridCol w:w="1276"/>
        <w:gridCol w:w="1701"/>
        <w:gridCol w:w="2343"/>
        <w:gridCol w:w="1134"/>
        <w:gridCol w:w="1069"/>
      </w:tblGrid>
      <w:tr w:rsidR="00E727BF" w:rsidRPr="00297A00" w:rsidTr="00B027FE">
        <w:trPr>
          <w:trHeight w:val="1182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297A00">
              <w:rPr>
                <w:rFonts w:ascii="Times New Roman" w:hAnsi="Times New Roman"/>
                <w:bCs/>
                <w:color w:val="000000"/>
              </w:rPr>
              <w:t>№ п/п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вида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Тип расчетного показателя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расчетного показателя, единица измерения</w:t>
            </w: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Standard"/>
              <w:jc w:val="center"/>
              <w:rPr>
                <w:sz w:val="20"/>
                <w:szCs w:val="20"/>
              </w:rPr>
            </w:pPr>
            <w:r w:rsidRPr="00297A00">
              <w:rPr>
                <w:sz w:val="20"/>
                <w:szCs w:val="20"/>
              </w:rPr>
              <w:t>Предельные значения расчетного показателя</w:t>
            </w:r>
          </w:p>
        </w:tc>
      </w:tr>
      <w:tr w:rsidR="00E727BF" w:rsidRPr="00297A00" w:rsidTr="00B027FE">
        <w:trPr>
          <w:trHeight w:val="78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Места накопления отходов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Норматив накопления коммунальных отходов</w:t>
            </w:r>
          </w:p>
        </w:tc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категории объектов</w:t>
            </w:r>
          </w:p>
        </w:tc>
        <w:tc>
          <w:tcPr>
            <w:tcW w:w="2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Объем отходов, м</w:t>
            </w:r>
            <w:r w:rsidRPr="00297A00">
              <w:rPr>
                <w:rFonts w:ascii="Times New Roman" w:hAnsi="Times New Roman"/>
                <w:vertAlign w:val="superscript"/>
              </w:rPr>
              <w:t>3</w:t>
            </w:r>
            <w:r w:rsidRPr="00297A00">
              <w:rPr>
                <w:rFonts w:ascii="Times New Roman" w:hAnsi="Times New Roman"/>
              </w:rPr>
              <w:t>/чел. в год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Масса отходов, кг/чел. в год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Многоквартирные дома, расположенные в городских поселениях, являющихся городами районного значения, и городских округах Костромской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2,41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273,8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Индивидуальные жилые дома, расположенные в городских поселениях, являющихся городами районного значения, и городских округах Костромской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3,04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367,0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5.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Многоквартирные дома и индивидуальные жилые дома, расположенные в городских поселениях, являющихся поселками городского типа, и сельских поселениях Костромской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2,18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240,2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Наименование категории объектов, расчетная единица</w:t>
            </w:r>
          </w:p>
        </w:tc>
        <w:tc>
          <w:tcPr>
            <w:tcW w:w="2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Значение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Объем отходов, м</w:t>
            </w:r>
            <w:r w:rsidRPr="00297A00">
              <w:rPr>
                <w:rFonts w:ascii="Times New Roman" w:hAnsi="Times New Roman"/>
                <w:vertAlign w:val="superscript"/>
              </w:rPr>
              <w:t>3</w:t>
            </w:r>
            <w:r w:rsidRPr="00297A00">
              <w:rPr>
                <w:rFonts w:ascii="Times New Roman" w:hAnsi="Times New Roman"/>
              </w:rPr>
              <w:t xml:space="preserve"> в год на расчетную единицу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Масса отходов, кг/ в год на расчетную единицу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Административные здания, учреждения, конторы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9.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административные, офисные учреждения,          1 сотрудник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1,30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139,9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Предприятия торговли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11.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продовольственный магазин, 1 м</w:t>
            </w:r>
            <w:r w:rsidRPr="00297A00">
              <w:rPr>
                <w:rFonts w:ascii="Times New Roman" w:hAnsi="Times New Roman"/>
                <w:vertAlign w:val="superscript"/>
              </w:rPr>
              <w:t>2</w:t>
            </w:r>
            <w:r w:rsidRPr="00297A00">
              <w:rPr>
                <w:rFonts w:ascii="Times New Roman" w:hAnsi="Times New Roman"/>
              </w:rPr>
              <w:t xml:space="preserve"> общей площади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0,72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87,6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12.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промтоварный магазин,  1 м</w:t>
            </w:r>
            <w:r w:rsidRPr="00297A00">
              <w:rPr>
                <w:rFonts w:ascii="Times New Roman" w:hAnsi="Times New Roman"/>
                <w:vertAlign w:val="superscript"/>
              </w:rPr>
              <w:t>2</w:t>
            </w:r>
            <w:r w:rsidRPr="00297A00">
              <w:rPr>
                <w:rFonts w:ascii="Times New Roman" w:hAnsi="Times New Roman"/>
              </w:rPr>
              <w:t xml:space="preserve"> общей площади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0,58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67,2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13.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супермаркет, универмаг, 1 м</w:t>
            </w:r>
            <w:r w:rsidRPr="00297A00">
              <w:rPr>
                <w:rFonts w:ascii="Times New Roman" w:hAnsi="Times New Roman"/>
                <w:vertAlign w:val="superscript"/>
              </w:rPr>
              <w:t>2</w:t>
            </w:r>
            <w:r w:rsidRPr="00297A00">
              <w:rPr>
                <w:rFonts w:ascii="Times New Roman" w:hAnsi="Times New Roman"/>
              </w:rPr>
              <w:t xml:space="preserve"> общей площади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0,54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85,6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14.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Дошкольные и учебные заведения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15.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дошкольное образовательное учреждение, 1 ребенок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0,63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71,7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общеобразовательное учреждение, 1 учащийся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38,7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17.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учреждение начального и среднего профессионального образования, высшего профессионального и послевузовского образования или иное учреждение, осуществляющее образовательный процесс, 1 учащийся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0,34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42,3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18.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детские дома, интернаты, 1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1,38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161,1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19.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Культурно-развлекательные, спортивные учреждения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20.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пансионаты, дома отдыха, туристические базы, 1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1,31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164,6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21.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Предприятия общественного питания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22.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кафе, рестораны, бары, закусочные, столовые, 1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2,60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294,7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23.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Предприятия службы быта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гостиницы, 1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2,22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252,1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24.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Садоводческие кооперативы, садово-огородные товарищества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25.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 участник (член)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1,84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233,2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26.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Уровень обеспеченности контейнерными площадками территории, %</w:t>
            </w: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27.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Количество контейнеров, ед. на 1000 жителей</w:t>
            </w: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Многоквартирные дома, расположенные в городских поселениях, являющихся городами районного значения, и городских округах Костромской области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29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28.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Индивидуальные жилые дома, расположенные в городских поселениях, являющихся городами районного значения, и городских округах Костромской области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38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29.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Многоквартирные дома и индивидуальные жилые дома, расположенные в городских поселениях, являющихся поселками городского типа, и сельских поселениях Костромской области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26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30.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Площадь земельного участка, кв. м</w:t>
            </w:r>
          </w:p>
        </w:tc>
        <w:tc>
          <w:tcPr>
            <w:tcW w:w="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Размер контейнерной площадки должен быть рассчитан на установку необходимого числа контейнеров, но не более 8 в случае смешанного накопления ТКО или 12 контейнеров, из которых 4 - для раздельного накопления ТКО, и не более 2 бункеров для накопления КГО</w:t>
            </w:r>
          </w:p>
        </w:tc>
      </w:tr>
      <w:tr w:rsidR="00E727BF" w:rsidRPr="00297A00" w:rsidTr="00B027F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31.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spacing w:after="160" w:line="256" w:lineRule="auto"/>
              <w:rPr>
                <w:rFonts w:ascii="Calibri" w:eastAsia="SimSun" w:hAnsi="Calibri" w:cs="Tahoma"/>
                <w:sz w:val="20"/>
                <w:szCs w:val="20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Расчетный показатель максимально допустимого уровня территори-альной доступности</w:t>
            </w:r>
          </w:p>
        </w:tc>
        <w:tc>
          <w:tcPr>
            <w:tcW w:w="5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both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Пешеходная доступность, м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27BF" w:rsidRPr="00297A00" w:rsidRDefault="00E727BF" w:rsidP="00B027FE">
            <w:pPr>
              <w:pStyle w:val="ConsPlusNormal0"/>
              <w:jc w:val="center"/>
              <w:rPr>
                <w:rFonts w:ascii="Times New Roman" w:hAnsi="Times New Roman"/>
              </w:rPr>
            </w:pPr>
            <w:r w:rsidRPr="00297A00">
              <w:rPr>
                <w:rFonts w:ascii="Times New Roman" w:hAnsi="Times New Roman"/>
              </w:rPr>
              <w:t>100</w:t>
            </w:r>
          </w:p>
        </w:tc>
      </w:tr>
    </w:tbl>
    <w:p w:rsidR="00E727BF" w:rsidRPr="00297A00" w:rsidRDefault="00E727BF" w:rsidP="00E727BF">
      <w:pPr>
        <w:pStyle w:val="affffff5"/>
        <w:spacing w:before="0" w:after="0" w:line="312" w:lineRule="auto"/>
        <w:jc w:val="center"/>
        <w:rPr>
          <w:rFonts w:cs="Arial"/>
          <w:b/>
          <w:bCs/>
          <w:sz w:val="20"/>
          <w:szCs w:val="20"/>
        </w:rPr>
      </w:pPr>
    </w:p>
    <w:p w:rsidR="00E727BF" w:rsidRPr="00297A00" w:rsidRDefault="00E727BF" w:rsidP="00E727BF">
      <w:pPr>
        <w:pStyle w:val="Standard"/>
        <w:rPr>
          <w:sz w:val="20"/>
          <w:szCs w:val="20"/>
        </w:rPr>
      </w:pPr>
    </w:p>
    <w:p w:rsidR="00E727BF" w:rsidRPr="00297A00" w:rsidRDefault="00E727BF" w:rsidP="00E727BF">
      <w:pPr>
        <w:pStyle w:val="Standard"/>
        <w:rPr>
          <w:rFonts w:eastAsia="Times New Roman" w:cs="Times New Roman"/>
          <w:sz w:val="20"/>
          <w:szCs w:val="20"/>
        </w:rPr>
      </w:pPr>
    </w:p>
    <w:p w:rsidR="00E727BF" w:rsidRDefault="00E727BF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p w:rsidR="00E727BF" w:rsidRPr="00D3703D" w:rsidRDefault="00E727BF" w:rsidP="006918F0">
      <w:pPr>
        <w:pStyle w:val="affffff7"/>
        <w:tabs>
          <w:tab w:val="left" w:pos="709"/>
        </w:tabs>
        <w:jc w:val="both"/>
        <w:rPr>
          <w:sz w:val="20"/>
          <w:szCs w:val="20"/>
        </w:rPr>
      </w:pPr>
    </w:p>
    <w:sectPr w:rsidR="00E727BF" w:rsidRPr="00D3703D" w:rsidSect="0002777E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992" w:left="1418" w:header="709" w:footer="720" w:gutter="0"/>
      <w:pgNumType w:start="1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7FE" w:rsidRDefault="00B027FE">
      <w:pPr>
        <w:spacing w:line="240" w:lineRule="auto"/>
      </w:pPr>
      <w:r>
        <w:separator/>
      </w:r>
    </w:p>
  </w:endnote>
  <w:endnote w:type="continuationSeparator" w:id="0">
    <w:p w:rsidR="00B027FE" w:rsidRDefault="00B027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349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eterburg">
    <w:altName w:val="Times New Roman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PetersburgCTT">
    <w:altName w:val="Times New Roman"/>
    <w:charset w:val="CC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T Astra Serif">
    <w:altName w:val="Times New Roman"/>
    <w:charset w:val="CC"/>
    <w:family w:val="roman"/>
    <w:pitch w:val="variable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LiberationSerif">
    <w:altName w:val="Times New Roman"/>
    <w:charset w:val="CC"/>
    <w:family w:val="roman"/>
    <w:pitch w:val="variable"/>
  </w:font>
  <w:font w:name="LiberationSerif-Italic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ohit Devanagari">
    <w:charset w:val="80"/>
    <w:family w:val="swiss"/>
    <w:pitch w:val="default"/>
  </w:font>
  <w:font w:name="Source Han Sans CN Regular">
    <w:charset w:val="CC"/>
    <w:family w:val="modern"/>
    <w:pitch w:val="fixed"/>
  </w:font>
  <w:font w:name="Balt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>
    <w:pPr>
      <w:pStyle w:val="aff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7FE" w:rsidRDefault="00B027FE">
      <w:pPr>
        <w:spacing w:line="240" w:lineRule="auto"/>
      </w:pPr>
      <w:r>
        <w:separator/>
      </w:r>
    </w:p>
  </w:footnote>
  <w:footnote w:type="continuationSeparator" w:id="0">
    <w:p w:rsidR="00B027FE" w:rsidRDefault="00B027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>
    <w:pPr>
      <w:pStyle w:val="afff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>
    <w:pPr>
      <w:pStyle w:val="afff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>
    <w:pPr>
      <w:pStyle w:val="afff9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7FE" w:rsidRDefault="00B027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AF6A0F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pStyle w:val="1"/>
      <w:lvlText w:val="%1."/>
      <w:lvlJc w:val="left"/>
      <w:pPr>
        <w:tabs>
          <w:tab w:val="num" w:pos="2976"/>
        </w:tabs>
        <w:ind w:left="2976" w:firstLine="709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0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Symbol"/>
        <w:b w:val="0"/>
        <w:bCs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76C71E2"/>
    <w:multiLevelType w:val="multilevel"/>
    <w:tmpl w:val="743ED590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5" w15:restartNumberingAfterBreak="0">
    <w:nsid w:val="21F72A52"/>
    <w:multiLevelType w:val="multilevel"/>
    <w:tmpl w:val="7EB8F6E4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6" w15:restartNumberingAfterBreak="0">
    <w:nsid w:val="24AE51F3"/>
    <w:multiLevelType w:val="multilevel"/>
    <w:tmpl w:val="16529C74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7" w15:restartNumberingAfterBreak="0">
    <w:nsid w:val="258A5A7F"/>
    <w:multiLevelType w:val="multilevel"/>
    <w:tmpl w:val="EFBA3E8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28186522"/>
    <w:multiLevelType w:val="multilevel"/>
    <w:tmpl w:val="12A6E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44913880"/>
    <w:multiLevelType w:val="multilevel"/>
    <w:tmpl w:val="6DD0277A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sz w:val="19"/>
        <w:szCs w:val="19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A47385B"/>
    <w:multiLevelType w:val="multilevel"/>
    <w:tmpl w:val="64A6BD12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1" w15:restartNumberingAfterBreak="0">
    <w:nsid w:val="5CE47288"/>
    <w:multiLevelType w:val="multilevel"/>
    <w:tmpl w:val="5A70FC04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sz w:val="19"/>
        <w:szCs w:val="19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2" w15:restartNumberingAfterBreak="0">
    <w:nsid w:val="5DF36E90"/>
    <w:multiLevelType w:val="multilevel"/>
    <w:tmpl w:val="B47687F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3" w15:restartNumberingAfterBreak="0">
    <w:nsid w:val="620E7AA1"/>
    <w:multiLevelType w:val="multilevel"/>
    <w:tmpl w:val="6A4A380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 w15:restartNumberingAfterBreak="0">
    <w:nsid w:val="65A068AC"/>
    <w:multiLevelType w:val="multilevel"/>
    <w:tmpl w:val="ABBE35F4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5" w15:restartNumberingAfterBreak="0">
    <w:nsid w:val="6C346008"/>
    <w:multiLevelType w:val="multilevel"/>
    <w:tmpl w:val="D45EACE8"/>
    <w:styleLink w:val="WW8Num13"/>
    <w:lvl w:ilvl="0">
      <w:start w:val="1"/>
      <w:numFmt w:val="decimal"/>
      <w:lvlText w:val="%1."/>
      <w:lvlJc w:val="left"/>
      <w:pPr>
        <w:ind w:left="9448" w:hanging="375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0153" w:hanging="360"/>
      </w:pPr>
    </w:lvl>
    <w:lvl w:ilvl="2">
      <w:start w:val="1"/>
      <w:numFmt w:val="lowerRoman"/>
      <w:lvlText w:val="%3."/>
      <w:lvlJc w:val="right"/>
      <w:pPr>
        <w:ind w:left="10873" w:hanging="180"/>
      </w:pPr>
    </w:lvl>
    <w:lvl w:ilvl="3">
      <w:start w:val="1"/>
      <w:numFmt w:val="decimal"/>
      <w:lvlText w:val="%4."/>
      <w:lvlJc w:val="left"/>
      <w:pPr>
        <w:ind w:left="11593" w:hanging="360"/>
      </w:pPr>
    </w:lvl>
    <w:lvl w:ilvl="4">
      <w:start w:val="1"/>
      <w:numFmt w:val="lowerLetter"/>
      <w:lvlText w:val="%5."/>
      <w:lvlJc w:val="left"/>
      <w:pPr>
        <w:ind w:left="12313" w:hanging="360"/>
      </w:pPr>
    </w:lvl>
    <w:lvl w:ilvl="5">
      <w:start w:val="1"/>
      <w:numFmt w:val="lowerRoman"/>
      <w:lvlText w:val="%6."/>
      <w:lvlJc w:val="right"/>
      <w:pPr>
        <w:ind w:left="13033" w:hanging="180"/>
      </w:pPr>
    </w:lvl>
    <w:lvl w:ilvl="6">
      <w:start w:val="1"/>
      <w:numFmt w:val="decimal"/>
      <w:lvlText w:val="%7."/>
      <w:lvlJc w:val="left"/>
      <w:pPr>
        <w:ind w:left="13753" w:hanging="360"/>
      </w:pPr>
    </w:lvl>
    <w:lvl w:ilvl="7">
      <w:start w:val="1"/>
      <w:numFmt w:val="lowerLetter"/>
      <w:lvlText w:val="%8."/>
      <w:lvlJc w:val="left"/>
      <w:pPr>
        <w:ind w:left="14473" w:hanging="360"/>
      </w:pPr>
    </w:lvl>
    <w:lvl w:ilvl="8">
      <w:start w:val="1"/>
      <w:numFmt w:val="lowerRoman"/>
      <w:lvlText w:val="%9."/>
      <w:lvlJc w:val="right"/>
      <w:pPr>
        <w:ind w:left="15193" w:hanging="180"/>
      </w:pPr>
    </w:lvl>
  </w:abstractNum>
  <w:abstractNum w:abstractNumId="16" w15:restartNumberingAfterBreak="0">
    <w:nsid w:val="6CB816DB"/>
    <w:multiLevelType w:val="multilevel"/>
    <w:tmpl w:val="E8A0E906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6FB70E90"/>
    <w:multiLevelType w:val="multilevel"/>
    <w:tmpl w:val="AA4A8D36"/>
    <w:styleLink w:val="WWNum11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8" w15:restartNumberingAfterBreak="0">
    <w:nsid w:val="73637818"/>
    <w:multiLevelType w:val="multilevel"/>
    <w:tmpl w:val="26CCE5D6"/>
    <w:styleLink w:val="WWNum12"/>
    <w:lvl w:ilvl="0">
      <w:start w:val="2"/>
      <w:numFmt w:val="decimal"/>
      <w:lvlText w:val="%1."/>
      <w:lvlJc w:val="left"/>
      <w:pPr>
        <w:ind w:left="648" w:hanging="648"/>
      </w:pPr>
    </w:lvl>
    <w:lvl w:ilvl="1">
      <w:start w:val="7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19" w15:restartNumberingAfterBreak="0">
    <w:nsid w:val="79D07998"/>
    <w:multiLevelType w:val="multilevel"/>
    <w:tmpl w:val="2C9CA892"/>
    <w:styleLink w:val="WW8Num8"/>
    <w:lvl w:ilvl="0">
      <w:start w:val="1"/>
      <w:numFmt w:val="decimal"/>
      <w:lvlText w:val="%1)"/>
      <w:lvlJc w:val="left"/>
      <w:pPr>
        <w:ind w:left="1444" w:hanging="360"/>
      </w:pPr>
      <w:rPr>
        <w:bCs/>
        <w:sz w:val="28"/>
        <w:szCs w:val="28"/>
        <w:lang w:eastAsia="ru-RU" w:bidi="ar-SA"/>
      </w:rPr>
    </w:lvl>
    <w:lvl w:ilvl="1">
      <w:start w:val="1"/>
      <w:numFmt w:val="lowerLetter"/>
      <w:lvlText w:val="%2."/>
      <w:lvlJc w:val="left"/>
      <w:pPr>
        <w:ind w:left="2164" w:hanging="360"/>
      </w:pPr>
    </w:lvl>
    <w:lvl w:ilvl="2">
      <w:start w:val="1"/>
      <w:numFmt w:val="lowerRoman"/>
      <w:lvlText w:val="%3."/>
      <w:lvlJc w:val="right"/>
      <w:pPr>
        <w:ind w:left="2884" w:hanging="180"/>
      </w:pPr>
    </w:lvl>
    <w:lvl w:ilvl="3">
      <w:start w:val="1"/>
      <w:numFmt w:val="decimal"/>
      <w:lvlText w:val="%4."/>
      <w:lvlJc w:val="left"/>
      <w:pPr>
        <w:ind w:left="3604" w:hanging="360"/>
      </w:pPr>
    </w:lvl>
    <w:lvl w:ilvl="4">
      <w:start w:val="1"/>
      <w:numFmt w:val="lowerLetter"/>
      <w:lvlText w:val="%5."/>
      <w:lvlJc w:val="left"/>
      <w:pPr>
        <w:ind w:left="4324" w:hanging="360"/>
      </w:pPr>
    </w:lvl>
    <w:lvl w:ilvl="5">
      <w:start w:val="1"/>
      <w:numFmt w:val="lowerRoman"/>
      <w:lvlText w:val="%6."/>
      <w:lvlJc w:val="right"/>
      <w:pPr>
        <w:ind w:left="5044" w:hanging="180"/>
      </w:pPr>
    </w:lvl>
    <w:lvl w:ilvl="6">
      <w:start w:val="1"/>
      <w:numFmt w:val="decimal"/>
      <w:lvlText w:val="%7."/>
      <w:lvlJc w:val="left"/>
      <w:pPr>
        <w:ind w:left="5764" w:hanging="360"/>
      </w:pPr>
    </w:lvl>
    <w:lvl w:ilvl="7">
      <w:start w:val="1"/>
      <w:numFmt w:val="lowerLetter"/>
      <w:lvlText w:val="%8."/>
      <w:lvlJc w:val="left"/>
      <w:pPr>
        <w:ind w:left="6484" w:hanging="360"/>
      </w:pPr>
    </w:lvl>
    <w:lvl w:ilvl="8">
      <w:start w:val="1"/>
      <w:numFmt w:val="lowerRoman"/>
      <w:lvlText w:val="%9."/>
      <w:lvlJc w:val="right"/>
      <w:pPr>
        <w:ind w:left="720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2"/>
  </w:num>
  <w:num w:numId="5">
    <w:abstractNumId w:val="8"/>
  </w:num>
  <w:num w:numId="6">
    <w:abstractNumId w:val="13"/>
  </w:num>
  <w:num w:numId="7">
    <w:abstractNumId w:val="14"/>
  </w:num>
  <w:num w:numId="8">
    <w:abstractNumId w:val="6"/>
  </w:num>
  <w:num w:numId="9">
    <w:abstractNumId w:val="9"/>
  </w:num>
  <w:num w:numId="10">
    <w:abstractNumId w:val="11"/>
  </w:num>
  <w:num w:numId="11">
    <w:abstractNumId w:val="16"/>
  </w:num>
  <w:num w:numId="12">
    <w:abstractNumId w:val="5"/>
  </w:num>
  <w:num w:numId="13">
    <w:abstractNumId w:val="7"/>
  </w:num>
  <w:num w:numId="14">
    <w:abstractNumId w:val="4"/>
  </w:num>
  <w:num w:numId="15">
    <w:abstractNumId w:val="10"/>
  </w:num>
  <w:num w:numId="16">
    <w:abstractNumId w:val="17"/>
  </w:num>
  <w:num w:numId="17">
    <w:abstractNumId w:val="18"/>
  </w:num>
  <w:num w:numId="18">
    <w:abstractNumId w:val="15"/>
  </w:num>
  <w:num w:numId="19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762"/>
    <w:rsid w:val="000031F8"/>
    <w:rsid w:val="00003230"/>
    <w:rsid w:val="00004557"/>
    <w:rsid w:val="0002777E"/>
    <w:rsid w:val="00075EE5"/>
    <w:rsid w:val="000A0688"/>
    <w:rsid w:val="000B0AF0"/>
    <w:rsid w:val="000B7F50"/>
    <w:rsid w:val="001266CD"/>
    <w:rsid w:val="00127923"/>
    <w:rsid w:val="00130BDB"/>
    <w:rsid w:val="00130C9B"/>
    <w:rsid w:val="001566BE"/>
    <w:rsid w:val="00165015"/>
    <w:rsid w:val="00167DA1"/>
    <w:rsid w:val="00185C9A"/>
    <w:rsid w:val="001D33E0"/>
    <w:rsid w:val="001D61D0"/>
    <w:rsid w:val="001E4268"/>
    <w:rsid w:val="001F36B7"/>
    <w:rsid w:val="001F64BC"/>
    <w:rsid w:val="0020198F"/>
    <w:rsid w:val="00204954"/>
    <w:rsid w:val="0021060F"/>
    <w:rsid w:val="0022218B"/>
    <w:rsid w:val="00236066"/>
    <w:rsid w:val="0024664F"/>
    <w:rsid w:val="00262304"/>
    <w:rsid w:val="00273B06"/>
    <w:rsid w:val="002811E3"/>
    <w:rsid w:val="002A3169"/>
    <w:rsid w:val="002A785B"/>
    <w:rsid w:val="002B379B"/>
    <w:rsid w:val="002C4442"/>
    <w:rsid w:val="002D0270"/>
    <w:rsid w:val="002D2F5A"/>
    <w:rsid w:val="002E52A6"/>
    <w:rsid w:val="002E63AE"/>
    <w:rsid w:val="002F0B72"/>
    <w:rsid w:val="002F28CD"/>
    <w:rsid w:val="002F6322"/>
    <w:rsid w:val="0030329F"/>
    <w:rsid w:val="003258BD"/>
    <w:rsid w:val="00325E59"/>
    <w:rsid w:val="00336203"/>
    <w:rsid w:val="00341390"/>
    <w:rsid w:val="00344197"/>
    <w:rsid w:val="00362695"/>
    <w:rsid w:val="00364FE6"/>
    <w:rsid w:val="00385F45"/>
    <w:rsid w:val="00386D12"/>
    <w:rsid w:val="00393212"/>
    <w:rsid w:val="00397823"/>
    <w:rsid w:val="003A2919"/>
    <w:rsid w:val="003A6E30"/>
    <w:rsid w:val="003B1E1A"/>
    <w:rsid w:val="003B24CF"/>
    <w:rsid w:val="003C3557"/>
    <w:rsid w:val="003F43E9"/>
    <w:rsid w:val="004011E1"/>
    <w:rsid w:val="00417522"/>
    <w:rsid w:val="00492941"/>
    <w:rsid w:val="004B0267"/>
    <w:rsid w:val="004C688D"/>
    <w:rsid w:val="004D0E8E"/>
    <w:rsid w:val="004D1264"/>
    <w:rsid w:val="004E5E6B"/>
    <w:rsid w:val="004F17EB"/>
    <w:rsid w:val="005009DD"/>
    <w:rsid w:val="00506729"/>
    <w:rsid w:val="005364C7"/>
    <w:rsid w:val="00540DCA"/>
    <w:rsid w:val="0054344E"/>
    <w:rsid w:val="00582EC1"/>
    <w:rsid w:val="00594132"/>
    <w:rsid w:val="005A3E24"/>
    <w:rsid w:val="005D5CC9"/>
    <w:rsid w:val="005D6222"/>
    <w:rsid w:val="005D6681"/>
    <w:rsid w:val="005D7094"/>
    <w:rsid w:val="00626E2D"/>
    <w:rsid w:val="00633C0C"/>
    <w:rsid w:val="006543BE"/>
    <w:rsid w:val="006918F0"/>
    <w:rsid w:val="006A42B5"/>
    <w:rsid w:val="006C2DEF"/>
    <w:rsid w:val="006E3A95"/>
    <w:rsid w:val="006F3385"/>
    <w:rsid w:val="00711BDE"/>
    <w:rsid w:val="0071786C"/>
    <w:rsid w:val="00724B75"/>
    <w:rsid w:val="00756513"/>
    <w:rsid w:val="00791733"/>
    <w:rsid w:val="007B5F1C"/>
    <w:rsid w:val="007C1CBE"/>
    <w:rsid w:val="007C1D8C"/>
    <w:rsid w:val="007D6154"/>
    <w:rsid w:val="007E204D"/>
    <w:rsid w:val="0081684B"/>
    <w:rsid w:val="00851F8A"/>
    <w:rsid w:val="00855097"/>
    <w:rsid w:val="00873EC8"/>
    <w:rsid w:val="00874579"/>
    <w:rsid w:val="008973C4"/>
    <w:rsid w:val="008A2FB5"/>
    <w:rsid w:val="008E470A"/>
    <w:rsid w:val="008E52D2"/>
    <w:rsid w:val="00901D70"/>
    <w:rsid w:val="0092699E"/>
    <w:rsid w:val="00932C21"/>
    <w:rsid w:val="009373D3"/>
    <w:rsid w:val="00962A1B"/>
    <w:rsid w:val="00990C38"/>
    <w:rsid w:val="00993BC5"/>
    <w:rsid w:val="009A5F18"/>
    <w:rsid w:val="009A64C8"/>
    <w:rsid w:val="009B30DC"/>
    <w:rsid w:val="009D2752"/>
    <w:rsid w:val="009E463D"/>
    <w:rsid w:val="009E6561"/>
    <w:rsid w:val="009F041C"/>
    <w:rsid w:val="00A22068"/>
    <w:rsid w:val="00A24087"/>
    <w:rsid w:val="00A26368"/>
    <w:rsid w:val="00A329AC"/>
    <w:rsid w:val="00A45ED0"/>
    <w:rsid w:val="00A53400"/>
    <w:rsid w:val="00A843FD"/>
    <w:rsid w:val="00A844EA"/>
    <w:rsid w:val="00A85EBD"/>
    <w:rsid w:val="00A952FE"/>
    <w:rsid w:val="00A9744A"/>
    <w:rsid w:val="00A97F4C"/>
    <w:rsid w:val="00AA12B4"/>
    <w:rsid w:val="00AD2EB0"/>
    <w:rsid w:val="00AE7707"/>
    <w:rsid w:val="00AF304B"/>
    <w:rsid w:val="00B027FE"/>
    <w:rsid w:val="00B078E0"/>
    <w:rsid w:val="00B52177"/>
    <w:rsid w:val="00B62586"/>
    <w:rsid w:val="00B914EB"/>
    <w:rsid w:val="00B91604"/>
    <w:rsid w:val="00B95A65"/>
    <w:rsid w:val="00BA1A58"/>
    <w:rsid w:val="00BA2109"/>
    <w:rsid w:val="00BA67AC"/>
    <w:rsid w:val="00BC7F22"/>
    <w:rsid w:val="00BE6263"/>
    <w:rsid w:val="00BE6CF1"/>
    <w:rsid w:val="00BF4E9E"/>
    <w:rsid w:val="00C2666B"/>
    <w:rsid w:val="00C426B8"/>
    <w:rsid w:val="00C62954"/>
    <w:rsid w:val="00C964BF"/>
    <w:rsid w:val="00CA7F4D"/>
    <w:rsid w:val="00CD46CC"/>
    <w:rsid w:val="00CE64BF"/>
    <w:rsid w:val="00CF10D1"/>
    <w:rsid w:val="00D15600"/>
    <w:rsid w:val="00D25FF8"/>
    <w:rsid w:val="00D3703D"/>
    <w:rsid w:val="00D77762"/>
    <w:rsid w:val="00D922BF"/>
    <w:rsid w:val="00DB7F04"/>
    <w:rsid w:val="00DC33A6"/>
    <w:rsid w:val="00DE1207"/>
    <w:rsid w:val="00DE72BA"/>
    <w:rsid w:val="00DF1097"/>
    <w:rsid w:val="00DF232E"/>
    <w:rsid w:val="00DF3F10"/>
    <w:rsid w:val="00E16120"/>
    <w:rsid w:val="00E63AD3"/>
    <w:rsid w:val="00E70C1C"/>
    <w:rsid w:val="00E727BF"/>
    <w:rsid w:val="00E915EB"/>
    <w:rsid w:val="00E973D1"/>
    <w:rsid w:val="00ED296E"/>
    <w:rsid w:val="00EF4DC5"/>
    <w:rsid w:val="00EF73AA"/>
    <w:rsid w:val="00F03C34"/>
    <w:rsid w:val="00F067DB"/>
    <w:rsid w:val="00F70EA5"/>
    <w:rsid w:val="00F77F22"/>
    <w:rsid w:val="00F94024"/>
    <w:rsid w:val="00F968E0"/>
    <w:rsid w:val="00FB2DA7"/>
    <w:rsid w:val="00FC26FF"/>
    <w:rsid w:val="00FD06F1"/>
    <w:rsid w:val="00FD46CB"/>
    <w:rsid w:val="00FE1722"/>
    <w:rsid w:val="00FE5F3D"/>
    <w:rsid w:val="00FF2EDA"/>
    <w:rsid w:val="00FF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5:chartTrackingRefBased/>
  <w15:docId w15:val="{1444B583-7B83-40E4-95D0-61EDC5D86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66B"/>
    <w:pPr>
      <w:suppressAutoHyphens/>
      <w:spacing w:line="100" w:lineRule="atLeast"/>
    </w:pPr>
    <w:rPr>
      <w:kern w:val="1"/>
      <w:sz w:val="24"/>
      <w:szCs w:val="24"/>
      <w:lang w:eastAsia="hi-IN" w:bidi="hi-IN"/>
    </w:rPr>
  </w:style>
  <w:style w:type="paragraph" w:styleId="1">
    <w:name w:val="heading 1"/>
    <w:aliases w:val=" Знак Знак, Знак Знак Знак"/>
    <w:basedOn w:val="a"/>
    <w:next w:val="a0"/>
    <w:qFormat/>
    <w:pPr>
      <w:keepNext/>
      <w:keepLines/>
      <w:numPr>
        <w:numId w:val="1"/>
      </w:numPr>
      <w:spacing w:before="240"/>
      <w:outlineLvl w:val="0"/>
    </w:pPr>
    <w:rPr>
      <w:rFonts w:ascii="Cambria" w:hAnsi="Cambria" w:cs="font349"/>
      <w:color w:val="365F91"/>
      <w:sz w:val="32"/>
      <w:szCs w:val="29"/>
    </w:rPr>
  </w:style>
  <w:style w:type="paragraph" w:styleId="2">
    <w:name w:val="heading 2"/>
    <w:next w:val="a0"/>
    <w:qFormat/>
    <w:pPr>
      <w:widowControl w:val="0"/>
      <w:numPr>
        <w:ilvl w:val="1"/>
        <w:numId w:val="1"/>
      </w:numPr>
      <w:suppressAutoHyphens/>
      <w:spacing w:after="200" w:line="276" w:lineRule="auto"/>
      <w:outlineLvl w:val="1"/>
    </w:pPr>
    <w:rPr>
      <w:rFonts w:eastAsia="SimSun" w:cs="Mangal"/>
      <w:b/>
      <w:bCs/>
      <w:sz w:val="36"/>
      <w:szCs w:val="36"/>
      <w:lang w:eastAsia="ar-SA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before="240" w:after="240"/>
      <w:ind w:left="0" w:firstLine="0"/>
      <w:outlineLvl w:val="2"/>
    </w:pPr>
    <w:rPr>
      <w:rFonts w:ascii="Times New Roman CYR" w:eastAsia="Times New Roman CYR" w:hAnsi="Times New Roman CYR" w:cs="Times New Roman CYR"/>
      <w:b/>
      <w:bCs/>
      <w:i/>
      <w:iCs/>
      <w:lang w:eastAsia="ru-RU" w:bidi="ru-RU"/>
    </w:rPr>
  </w:style>
  <w:style w:type="paragraph" w:styleId="4">
    <w:name w:val="heading 4"/>
    <w:next w:val="a0"/>
    <w:qFormat/>
    <w:pPr>
      <w:widowControl w:val="0"/>
      <w:numPr>
        <w:ilvl w:val="3"/>
        <w:numId w:val="1"/>
      </w:numPr>
      <w:suppressAutoHyphens/>
      <w:spacing w:after="200" w:line="276" w:lineRule="auto"/>
      <w:outlineLvl w:val="3"/>
    </w:pPr>
    <w:rPr>
      <w:rFonts w:eastAsia="SimSun" w:cs="Mangal"/>
      <w:b/>
      <w:bCs/>
      <w:sz w:val="24"/>
      <w:szCs w:val="24"/>
      <w:lang w:eastAsia="ar-SA"/>
    </w:rPr>
  </w:style>
  <w:style w:type="paragraph" w:styleId="50">
    <w:name w:val="heading 5"/>
    <w:basedOn w:val="a"/>
    <w:next w:val="a0"/>
    <w:qFormat/>
    <w:pPr>
      <w:keepNext/>
      <w:numPr>
        <w:ilvl w:val="4"/>
        <w:numId w:val="1"/>
      </w:numPr>
      <w:spacing w:before="240" w:after="120" w:line="288" w:lineRule="auto"/>
      <w:jc w:val="both"/>
      <w:outlineLvl w:val="4"/>
    </w:pPr>
    <w:rPr>
      <w:rFonts w:ascii="Georgia" w:hAnsi="Georgia"/>
      <w:bCs/>
      <w:i/>
      <w:iCs/>
      <w:sz w:val="20"/>
      <w:szCs w:val="26"/>
      <w:lang w:eastAsia="ar-SA" w:bidi="ar-SA"/>
    </w:rPr>
  </w:style>
  <w:style w:type="paragraph" w:styleId="6">
    <w:name w:val="heading 6"/>
    <w:basedOn w:val="a"/>
    <w:next w:val="a0"/>
    <w:qFormat/>
    <w:pPr>
      <w:keepNext/>
      <w:numPr>
        <w:ilvl w:val="5"/>
        <w:numId w:val="1"/>
      </w:numPr>
      <w:suppressAutoHyphens w:val="0"/>
      <w:ind w:left="5040" w:firstLine="0"/>
      <w:outlineLvl w:val="5"/>
    </w:pPr>
    <w:rPr>
      <w:sz w:val="28"/>
      <w:szCs w:val="20"/>
      <w:lang w:eastAsia="ar-SA" w:bidi="ar-SA"/>
    </w:rPr>
  </w:style>
  <w:style w:type="paragraph" w:styleId="7">
    <w:name w:val="heading 7"/>
    <w:basedOn w:val="a"/>
    <w:next w:val="a0"/>
    <w:qFormat/>
    <w:pPr>
      <w:keepNext/>
      <w:numPr>
        <w:ilvl w:val="6"/>
        <w:numId w:val="1"/>
      </w:numPr>
      <w:ind w:left="720" w:firstLine="0"/>
      <w:jc w:val="center"/>
      <w:outlineLvl w:val="6"/>
    </w:pPr>
    <w:rPr>
      <w:rFonts w:ascii="Times New Roman CYR" w:eastAsia="Times New Roman CYR" w:hAnsi="Times New Roman CYR" w:cs="Times New Roman CYR"/>
      <w:b/>
      <w:szCs w:val="20"/>
      <w:lang w:eastAsia="ru-RU" w:bidi="ru-RU"/>
    </w:rPr>
  </w:style>
  <w:style w:type="paragraph" w:styleId="8">
    <w:name w:val="heading 8"/>
    <w:basedOn w:val="a"/>
    <w:next w:val="a0"/>
    <w:qFormat/>
    <w:pPr>
      <w:keepNext/>
      <w:numPr>
        <w:ilvl w:val="7"/>
        <w:numId w:val="1"/>
      </w:numPr>
      <w:suppressAutoHyphens w:val="0"/>
      <w:outlineLvl w:val="7"/>
    </w:pPr>
    <w:rPr>
      <w:rFonts w:ascii="Arial" w:hAnsi="Arial"/>
      <w:b/>
      <w:szCs w:val="20"/>
      <w:lang w:eastAsia="ar-SA" w:bidi="ar-SA"/>
    </w:rPr>
  </w:style>
  <w:style w:type="paragraph" w:styleId="9">
    <w:name w:val="heading 9"/>
    <w:basedOn w:val="a"/>
    <w:next w:val="a0"/>
    <w:qFormat/>
    <w:pPr>
      <w:keepNext/>
      <w:numPr>
        <w:ilvl w:val="8"/>
        <w:numId w:val="1"/>
      </w:numPr>
      <w:suppressAutoHyphens w:val="0"/>
      <w:jc w:val="center"/>
      <w:outlineLvl w:val="8"/>
    </w:pPr>
    <w:rPr>
      <w:b/>
      <w:color w:val="000000"/>
      <w:sz w:val="36"/>
      <w:szCs w:val="20"/>
      <w:lang w:eastAsia="ar-SA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qFormat/>
    <w:pPr>
      <w:suppressAutoHyphens w:val="0"/>
      <w:spacing w:after="120"/>
      <w:jc w:val="both"/>
    </w:pPr>
    <w:rPr>
      <w:rFonts w:eastAsia="Andale Sans UI" w:cs="Tahoma"/>
      <w:sz w:val="28"/>
      <w:szCs w:val="28"/>
      <w:lang w:val="de-DE" w:eastAsia="fa-IR" w:bidi="fa-IR"/>
    </w:rPr>
  </w:style>
  <w:style w:type="character" w:customStyle="1" w:styleId="10">
    <w:name w:val="Основной шрифт абзаца1"/>
  </w:style>
  <w:style w:type="character" w:customStyle="1" w:styleId="70">
    <w:name w:val="Заголовок 7 Знак"/>
    <w:basedOn w:val="10"/>
    <w:uiPriority w:val="9"/>
    <w:rPr>
      <w:rFonts w:ascii="Times New Roman CYR" w:eastAsia="Times New Roman CYR" w:hAnsi="Times New Roman CYR" w:cs="Times New Roman CYR"/>
      <w:b/>
      <w:sz w:val="24"/>
      <w:szCs w:val="20"/>
      <w:lang w:eastAsia="ru-RU" w:bidi="ru-RU"/>
    </w:rPr>
  </w:style>
  <w:style w:type="character" w:customStyle="1" w:styleId="a4">
    <w:name w:val="Основной текст Знак"/>
    <w:basedOn w:val="10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rPr>
      <w:color w:val="0000FF"/>
      <w:u w:val="single" w:color="000000"/>
    </w:rPr>
  </w:style>
  <w:style w:type="character" w:customStyle="1" w:styleId="11">
    <w:name w:val="Заголовок 1 Знак"/>
    <w:aliases w:val=" Знак Знак Знак1, Знак Знак Знак Знак"/>
    <w:basedOn w:val="10"/>
    <w:rPr>
      <w:rFonts w:ascii="Cambria" w:hAnsi="Cambria" w:cs="Mangal"/>
      <w:color w:val="365F91"/>
      <w:kern w:val="1"/>
      <w:sz w:val="32"/>
      <w:szCs w:val="29"/>
      <w:lang w:eastAsia="hi-IN" w:bidi="hi-IN"/>
    </w:rPr>
  </w:style>
  <w:style w:type="character" w:customStyle="1" w:styleId="20">
    <w:name w:val="Заголовок 2 Знак"/>
    <w:basedOn w:val="10"/>
    <w:rPr>
      <w:rFonts w:ascii="Times New Roman" w:eastAsia="SimSun" w:hAnsi="Times New Roman" w:cs="Mangal"/>
      <w:b/>
      <w:bCs/>
      <w:sz w:val="36"/>
      <w:szCs w:val="36"/>
      <w:lang w:eastAsia="ru-RU" w:bidi="ru-RU"/>
    </w:rPr>
  </w:style>
  <w:style w:type="character" w:customStyle="1" w:styleId="30">
    <w:name w:val="Заголовок 3 Знак"/>
    <w:basedOn w:val="10"/>
    <w:rPr>
      <w:rFonts w:ascii="Times New Roman CYR" w:eastAsia="Times New Roman CYR" w:hAnsi="Times New Roman CYR" w:cs="Times New Roman CYR"/>
      <w:b/>
      <w:bCs/>
      <w:i/>
      <w:iCs/>
      <w:sz w:val="24"/>
      <w:szCs w:val="24"/>
      <w:lang w:eastAsia="ru-RU" w:bidi="ru-RU"/>
    </w:rPr>
  </w:style>
  <w:style w:type="character" w:customStyle="1" w:styleId="40">
    <w:name w:val="Заголовок 4 Знак"/>
    <w:basedOn w:val="10"/>
    <w:rPr>
      <w:rFonts w:ascii="Times New Roman" w:eastAsia="Lucida Sans Unicode" w:hAnsi="Times New Roman" w:cs="Mangal"/>
      <w:b/>
      <w:bCs/>
      <w:sz w:val="24"/>
      <w:szCs w:val="24"/>
      <w:lang w:eastAsia="ru-RU" w:bidi="ru-RU"/>
    </w:rPr>
  </w:style>
  <w:style w:type="character" w:customStyle="1" w:styleId="51">
    <w:name w:val="Заголовок 5 Знак"/>
    <w:basedOn w:val="10"/>
    <w:rPr>
      <w:rFonts w:ascii="Georgia" w:eastAsia="Times New Roman" w:hAnsi="Georgia" w:cs="Times New Roman"/>
      <w:bCs/>
      <w:i/>
      <w:iCs/>
      <w:sz w:val="20"/>
      <w:szCs w:val="2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eastAsia="Courier New" w:hAnsi="Symbol" w:cs="OpenSymbol"/>
      <w:b/>
      <w:bCs/>
      <w:color w:val="000000"/>
      <w:kern w:val="1"/>
      <w:sz w:val="28"/>
      <w:szCs w:val="28"/>
      <w:lang w:eastAsia="hi-IN" w:bidi="hi-IN"/>
    </w:rPr>
  </w:style>
  <w:style w:type="character" w:customStyle="1" w:styleId="WW8Num2z1">
    <w:name w:val="WW8Num2z1"/>
  </w:style>
  <w:style w:type="character" w:customStyle="1" w:styleId="WW8Num2z2">
    <w:name w:val="WW8Num2z2"/>
    <w:rPr>
      <w:rFonts w:eastAsia="Arial CYR"/>
      <w:sz w:val="28"/>
      <w:szCs w:val="28"/>
    </w:rPr>
  </w:style>
  <w:style w:type="character" w:customStyle="1" w:styleId="WW8Num2z3">
    <w:name w:val="WW8Num2z3"/>
    <w:rPr>
      <w:sz w:val="28"/>
      <w:szCs w:val="28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4">
    <w:name w:val="Основной шрифт абзаца14"/>
  </w:style>
  <w:style w:type="character" w:customStyle="1" w:styleId="13">
    <w:name w:val="Основной шрифт абзаца13"/>
  </w:style>
  <w:style w:type="character" w:customStyle="1" w:styleId="12">
    <w:name w:val="Основной шрифт абзаца12"/>
  </w:style>
  <w:style w:type="character" w:customStyle="1" w:styleId="110">
    <w:name w:val="Основной шрифт абзаца11"/>
  </w:style>
  <w:style w:type="character" w:customStyle="1" w:styleId="100">
    <w:name w:val="Основной шрифт абзаца10"/>
  </w:style>
  <w:style w:type="character" w:customStyle="1" w:styleId="90">
    <w:name w:val="Основной шрифт абзаца9"/>
  </w:style>
  <w:style w:type="character" w:customStyle="1" w:styleId="WW8Num3z0">
    <w:name w:val="WW8Num3z0"/>
    <w:rPr>
      <w:rFonts w:ascii="Symbol" w:eastAsia="Times New Roman" w:hAnsi="Symbol" w:cs="OpenSymbol"/>
      <w:lang w:eastAsia="ar-SA" w:bidi="ar-SA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</w:style>
  <w:style w:type="character" w:customStyle="1" w:styleId="WW8Num4z2">
    <w:name w:val="WW8Num4z2"/>
    <w:rPr>
      <w:szCs w:val="28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</w:style>
  <w:style w:type="character" w:customStyle="1" w:styleId="WW8Num5z2">
    <w:name w:val="WW8Num5z2"/>
    <w:rPr>
      <w:szCs w:val="28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80">
    <w:name w:val="Основной шрифт абзаца8"/>
  </w:style>
  <w:style w:type="character" w:customStyle="1" w:styleId="71">
    <w:name w:val="Основной шрифт абзаца7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60">
    <w:name w:val="Основной шрифт абзаца6"/>
  </w:style>
  <w:style w:type="character" w:customStyle="1" w:styleId="52">
    <w:name w:val="Основной шрифт абзаца5"/>
  </w:style>
  <w:style w:type="character" w:customStyle="1" w:styleId="41">
    <w:name w:val="Основной шрифт абзаца4"/>
  </w:style>
  <w:style w:type="character" w:customStyle="1" w:styleId="31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1100">
    <w:name w:val="Основной шрифт абзаца110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15">
    <w:name w:val="Знак сноски1"/>
    <w:rPr>
      <w:vertAlign w:val="superscript"/>
    </w:rPr>
  </w:style>
  <w:style w:type="character" w:customStyle="1" w:styleId="a7">
    <w:name w:val="Текст выноски Знак"/>
    <w:rPr>
      <w:rFonts w:ascii="Tahoma" w:eastAsia="Times New Roman CYR" w:hAnsi="Tahoma" w:cs="Tahoma"/>
      <w:sz w:val="16"/>
      <w:szCs w:val="16"/>
      <w:lang w:eastAsia="ru-RU" w:bidi="ru-RU"/>
    </w:rPr>
  </w:style>
  <w:style w:type="character" w:customStyle="1" w:styleId="WW8Num3z1">
    <w:name w:val="WW8Num3z1"/>
  </w:style>
  <w:style w:type="character" w:customStyle="1" w:styleId="WW8Num3z2">
    <w:name w:val="WW8Num3z2"/>
    <w:rPr>
      <w:sz w:val="28"/>
      <w:szCs w:val="28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8">
    <w:name w:val="Цветовое выделение"/>
    <w:rPr>
      <w:b/>
      <w:bCs/>
      <w:color w:val="26282F"/>
    </w:rPr>
  </w:style>
  <w:style w:type="character" w:customStyle="1" w:styleId="a9">
    <w:name w:val="Гипертекстовая ссылка"/>
    <w:basedOn w:val="a8"/>
    <w:rPr>
      <w:b/>
      <w:bCs/>
      <w:color w:val="106BBE"/>
    </w:rPr>
  </w:style>
  <w:style w:type="character" w:customStyle="1" w:styleId="47">
    <w:name w:val="Основной шрифт абзаца47"/>
  </w:style>
  <w:style w:type="character" w:customStyle="1" w:styleId="aa">
    <w:name w:val="Текст сноски Знак"/>
    <w:basedOn w:val="10"/>
    <w:uiPriority w:val="99"/>
    <w:rPr>
      <w:rFonts w:ascii="Times New Roman CYR" w:eastAsia="Times New Roman CYR" w:hAnsi="Times New Roman CYR" w:cs="Times New Roman CYR"/>
      <w:sz w:val="20"/>
      <w:szCs w:val="20"/>
      <w:lang w:eastAsia="ru-RU" w:bidi="ru-RU"/>
    </w:rPr>
  </w:style>
  <w:style w:type="character" w:customStyle="1" w:styleId="ab">
    <w:name w:val="Нижний колонтитул Знак"/>
    <w:basedOn w:val="10"/>
    <w:rPr>
      <w:rFonts w:ascii="Times New Roman CYR" w:eastAsia="Times New Roman CYR" w:hAnsi="Times New Roman CYR" w:cs="Times New Roman CYR"/>
      <w:sz w:val="24"/>
      <w:szCs w:val="24"/>
      <w:lang w:eastAsia="ru-RU" w:bidi="ru-RU"/>
    </w:rPr>
  </w:style>
  <w:style w:type="character" w:customStyle="1" w:styleId="ac">
    <w:name w:val="Верхний колонтитул Знак"/>
    <w:basedOn w:val="10"/>
    <w:rPr>
      <w:rFonts w:ascii="Times New Roman CYR" w:eastAsia="Times New Roman CYR" w:hAnsi="Times New Roman CYR" w:cs="Times New Roman CYR"/>
      <w:sz w:val="24"/>
      <w:szCs w:val="24"/>
      <w:lang w:eastAsia="ru-RU" w:bidi="ru-RU"/>
    </w:rPr>
  </w:style>
  <w:style w:type="character" w:customStyle="1" w:styleId="16">
    <w:name w:val="Текст выноски Знак1"/>
    <w:basedOn w:val="10"/>
    <w:rPr>
      <w:rFonts w:ascii="Tahoma" w:eastAsia="Times New Roman CYR" w:hAnsi="Tahoma" w:cs="Tahoma"/>
      <w:sz w:val="16"/>
      <w:szCs w:val="16"/>
      <w:lang w:eastAsia="ru-RU" w:bidi="ru-RU"/>
    </w:rPr>
  </w:style>
  <w:style w:type="character" w:customStyle="1" w:styleId="61">
    <w:name w:val="Заголовок 6 Знак"/>
    <w:basedOn w:val="10"/>
    <w:rPr>
      <w:rFonts w:ascii="Times New Roman" w:eastAsia="Times New Roman" w:hAnsi="Times New Roman" w:cs="Times New Roman"/>
      <w:sz w:val="28"/>
      <w:szCs w:val="20"/>
    </w:rPr>
  </w:style>
  <w:style w:type="character" w:customStyle="1" w:styleId="81">
    <w:name w:val="Заголовок 8 Знак"/>
    <w:basedOn w:val="10"/>
    <w:rPr>
      <w:rFonts w:ascii="Arial" w:eastAsia="Times New Roman" w:hAnsi="Arial" w:cs="Times New Roman"/>
      <w:b/>
      <w:sz w:val="24"/>
      <w:szCs w:val="20"/>
    </w:rPr>
  </w:style>
  <w:style w:type="character" w:customStyle="1" w:styleId="91">
    <w:name w:val="Заголовок 9 Знак"/>
    <w:basedOn w:val="10"/>
    <w:rPr>
      <w:rFonts w:ascii="Times New Roman" w:eastAsia="Times New Roman" w:hAnsi="Times New Roman" w:cs="Times New Roman"/>
      <w:b/>
      <w:color w:val="000000"/>
      <w:sz w:val="36"/>
      <w:szCs w:val="20"/>
    </w:rPr>
  </w:style>
  <w:style w:type="character" w:customStyle="1" w:styleId="22">
    <w:name w:val="Основной текст (2)_"/>
    <w:rPr>
      <w:rFonts w:ascii="Sylfaen" w:eastAsia="Sylfaen" w:hAnsi="Sylfaen" w:cs="Sylfaen"/>
      <w:sz w:val="20"/>
      <w:szCs w:val="20"/>
    </w:rPr>
  </w:style>
  <w:style w:type="character" w:customStyle="1" w:styleId="ad">
    <w:name w:val="Основной текст_"/>
    <w:rPr>
      <w:rFonts w:ascii="Sylfaen" w:eastAsia="Sylfaen" w:hAnsi="Sylfaen" w:cs="Sylfaen"/>
      <w:spacing w:val="-10"/>
      <w:sz w:val="18"/>
      <w:szCs w:val="18"/>
    </w:rPr>
  </w:style>
  <w:style w:type="character" w:customStyle="1" w:styleId="42">
    <w:name w:val="Основной текст (4)_"/>
    <w:rPr>
      <w:rFonts w:ascii="Sylfaen" w:eastAsia="Sylfaen" w:hAnsi="Sylfaen" w:cs="Sylfaen"/>
      <w:spacing w:val="-10"/>
      <w:sz w:val="18"/>
      <w:szCs w:val="18"/>
    </w:rPr>
  </w:style>
  <w:style w:type="character" w:customStyle="1" w:styleId="ArialUnicodeMS8pt0pt">
    <w:name w:val="Основной текст + Arial Unicode MS;8 pt;Малые прописные;Интервал 0 pt"/>
    <w:rPr>
      <w:rFonts w:ascii="Arial Unicode MS" w:eastAsia="Arial Unicode MS" w:hAnsi="Arial Unicode MS" w:cs="Arial Unicode MS"/>
      <w:smallCaps/>
      <w:spacing w:val="0"/>
      <w:sz w:val="16"/>
      <w:szCs w:val="16"/>
      <w:lang w:val="en-US"/>
    </w:rPr>
  </w:style>
  <w:style w:type="character" w:customStyle="1" w:styleId="53">
    <w:name w:val="Основной текст (5)_"/>
    <w:rPr>
      <w:rFonts w:ascii="Sylfaen" w:eastAsia="Sylfaen" w:hAnsi="Sylfaen" w:cs="Sylfaen"/>
      <w:spacing w:val="-10"/>
      <w:sz w:val="23"/>
      <w:szCs w:val="23"/>
    </w:rPr>
  </w:style>
  <w:style w:type="character" w:customStyle="1" w:styleId="32">
    <w:name w:val="Основной текст (3)_"/>
    <w:rPr>
      <w:rFonts w:ascii="Sylfaen" w:eastAsia="Sylfaen" w:hAnsi="Sylfaen" w:cs="Sylfaen"/>
      <w:spacing w:val="-10"/>
      <w:sz w:val="17"/>
      <w:szCs w:val="17"/>
    </w:rPr>
  </w:style>
  <w:style w:type="character" w:customStyle="1" w:styleId="95pt">
    <w:name w:val="Основной текст + 9;5 pt;Полужирный;Курсив"/>
    <w:rPr>
      <w:rFonts w:ascii="Sylfaen" w:eastAsia="Sylfaen" w:hAnsi="Sylfaen" w:cs="Sylfaen"/>
      <w:b/>
      <w:bCs/>
      <w:i/>
      <w:iCs/>
      <w:caps w:val="0"/>
      <w:smallCaps w:val="0"/>
      <w:strike w:val="0"/>
      <w:dstrike w:val="0"/>
      <w:spacing w:val="-10"/>
      <w:sz w:val="19"/>
      <w:szCs w:val="19"/>
      <w:lang w:val="en-US"/>
    </w:rPr>
  </w:style>
  <w:style w:type="character" w:customStyle="1" w:styleId="8pt">
    <w:name w:val="Основной текст + 8 pt;Полужирный"/>
    <w:rPr>
      <w:rFonts w:ascii="Sylfaen" w:eastAsia="Sylfaen" w:hAnsi="Sylfaen" w:cs="Sylfaen"/>
      <w:b/>
      <w:bCs/>
      <w:i w:val="0"/>
      <w:iCs w:val="0"/>
      <w:caps w:val="0"/>
      <w:smallCaps w:val="0"/>
      <w:strike w:val="0"/>
      <w:dstrike w:val="0"/>
      <w:spacing w:val="-10"/>
      <w:sz w:val="16"/>
      <w:szCs w:val="16"/>
    </w:rPr>
  </w:style>
  <w:style w:type="character" w:customStyle="1" w:styleId="17">
    <w:name w:val="Заголовок №1_"/>
    <w:rPr>
      <w:rFonts w:ascii="Times New Roman" w:eastAsia="Times New Roman" w:hAnsi="Times New Roman" w:cs="Times New Roman"/>
      <w:sz w:val="20"/>
      <w:szCs w:val="20"/>
    </w:rPr>
  </w:style>
  <w:style w:type="character" w:customStyle="1" w:styleId="18">
    <w:name w:val="Заголовок №1 + Не полужирный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8pt0pt">
    <w:name w:val="Основной текст (3) + 8 pt;Не курсив;Интервал 0 p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16"/>
      <w:szCs w:val="16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10"/>
      <w:sz w:val="20"/>
      <w:szCs w:val="20"/>
    </w:rPr>
  </w:style>
  <w:style w:type="character" w:customStyle="1" w:styleId="62">
    <w:name w:val="Основной текст (6)_"/>
    <w:rPr>
      <w:rFonts w:ascii="Impact" w:eastAsia="Impact" w:hAnsi="Impact" w:cs="Impact"/>
    </w:rPr>
  </w:style>
  <w:style w:type="character" w:customStyle="1" w:styleId="32pt">
    <w:name w:val="Основной текст (3) + Интервал 2 pt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40"/>
      <w:sz w:val="19"/>
      <w:szCs w:val="19"/>
    </w:rPr>
  </w:style>
  <w:style w:type="character" w:customStyle="1" w:styleId="ae">
    <w:name w:val="Основной текст + Курсив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10"/>
      <w:sz w:val="18"/>
      <w:szCs w:val="18"/>
    </w:rPr>
  </w:style>
  <w:style w:type="character" w:customStyle="1" w:styleId="395pt0pt">
    <w:name w:val="Основной текст (3) + 9;5 pt;Не полужирный;Интервал 0 pt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-10"/>
      <w:sz w:val="19"/>
      <w:szCs w:val="19"/>
    </w:rPr>
  </w:style>
  <w:style w:type="character" w:customStyle="1" w:styleId="-1pt">
    <w:name w:val="Основной текст + Курсив;Интервал -1 p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20"/>
      <w:sz w:val="19"/>
      <w:szCs w:val="19"/>
    </w:rPr>
  </w:style>
  <w:style w:type="character" w:customStyle="1" w:styleId="4pt">
    <w:name w:val="Основной текст + 4 pt;Курсив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-10"/>
      <w:sz w:val="8"/>
      <w:szCs w:val="8"/>
    </w:rPr>
  </w:style>
  <w:style w:type="character" w:customStyle="1" w:styleId="120">
    <w:name w:val="Заголовок №1 (2)_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10"/>
    <w:link w:val="24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Body Text Indent 2"/>
    <w:basedOn w:val="a"/>
    <w:link w:val="23"/>
    <w:unhideWhenUsed/>
    <w:rsid w:val="00D922BF"/>
    <w:pPr>
      <w:widowControl w:val="0"/>
      <w:suppressAutoHyphens w:val="0"/>
      <w:autoSpaceDE w:val="0"/>
      <w:autoSpaceDN w:val="0"/>
      <w:adjustRightInd w:val="0"/>
      <w:spacing w:after="120" w:line="480" w:lineRule="auto"/>
      <w:ind w:left="283"/>
    </w:pPr>
    <w:rPr>
      <w:kern w:val="0"/>
      <w:sz w:val="20"/>
      <w:szCs w:val="20"/>
      <w:lang w:eastAsia="ru-RU" w:bidi="ar-SA"/>
    </w:rPr>
  </w:style>
  <w:style w:type="character" w:customStyle="1" w:styleId="af">
    <w:name w:val="Текст Знак"/>
    <w:aliases w:val=" Знак Знак1 Знак"/>
    <w:basedOn w:val="10"/>
    <w:link w:val="af0"/>
    <w:rPr>
      <w:rFonts w:ascii="Courier New" w:eastAsia="Times New Roman" w:hAnsi="Courier New" w:cs="Times New Roman"/>
      <w:sz w:val="20"/>
      <w:szCs w:val="20"/>
      <w:lang w:val="en-US"/>
    </w:rPr>
  </w:style>
  <w:style w:type="paragraph" w:styleId="af0">
    <w:name w:val="Plain Text"/>
    <w:aliases w:val=" Знак Знак1"/>
    <w:basedOn w:val="a"/>
    <w:link w:val="af"/>
    <w:rsid w:val="000B0AF0"/>
    <w:pPr>
      <w:suppressAutoHyphens w:val="0"/>
      <w:spacing w:line="240" w:lineRule="auto"/>
    </w:pPr>
    <w:rPr>
      <w:rFonts w:ascii="Courier New" w:hAnsi="Courier New"/>
      <w:kern w:val="0"/>
      <w:sz w:val="20"/>
      <w:szCs w:val="20"/>
      <w:lang w:val="en-US" w:eastAsia="ru-RU" w:bidi="ar-SA"/>
    </w:rPr>
  </w:style>
  <w:style w:type="character" w:customStyle="1" w:styleId="25">
    <w:name w:val="Основной текст 2 Знак"/>
    <w:basedOn w:val="10"/>
    <w:link w:val="26"/>
    <w:uiPriority w:val="99"/>
    <w:rPr>
      <w:rFonts w:ascii="Times New Roman" w:eastAsia="Times New Roman" w:hAnsi="Times New Roman" w:cs="Times New Roman"/>
      <w:sz w:val="28"/>
      <w:szCs w:val="20"/>
    </w:rPr>
  </w:style>
  <w:style w:type="paragraph" w:styleId="26">
    <w:name w:val="Body Text 2"/>
    <w:basedOn w:val="a"/>
    <w:link w:val="25"/>
    <w:uiPriority w:val="99"/>
    <w:rsid w:val="00D922BF"/>
    <w:pPr>
      <w:widowControl w:val="0"/>
      <w:suppressAutoHyphens w:val="0"/>
      <w:autoSpaceDE w:val="0"/>
      <w:autoSpaceDN w:val="0"/>
      <w:adjustRightInd w:val="0"/>
      <w:spacing w:after="120" w:line="480" w:lineRule="auto"/>
    </w:pPr>
    <w:rPr>
      <w:kern w:val="0"/>
      <w:sz w:val="28"/>
      <w:szCs w:val="20"/>
      <w:lang w:eastAsia="ru-RU" w:bidi="ar-SA"/>
    </w:rPr>
  </w:style>
  <w:style w:type="character" w:customStyle="1" w:styleId="af1">
    <w:name w:val="Основной текст с отступом Знак"/>
    <w:basedOn w:val="10"/>
    <w:uiPriority w:val="99"/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Заголовок Знак"/>
    <w:basedOn w:val="10"/>
    <w:rPr>
      <w:rFonts w:ascii="Peterburg" w:eastAsia="Times New Roman" w:hAnsi="Peterburg" w:cs="Times New Roman"/>
      <w:b/>
      <w:sz w:val="28"/>
      <w:szCs w:val="20"/>
    </w:rPr>
  </w:style>
  <w:style w:type="character" w:customStyle="1" w:styleId="19">
    <w:name w:val="Номер страницы1"/>
  </w:style>
  <w:style w:type="character" w:customStyle="1" w:styleId="33">
    <w:name w:val="Основной текст 3 Знак"/>
    <w:basedOn w:val="10"/>
    <w:link w:val="34"/>
    <w:uiPriority w:val="99"/>
    <w:rPr>
      <w:rFonts w:ascii="Peterburg" w:eastAsia="Times New Roman" w:hAnsi="Peterburg" w:cs="Times New Roman"/>
      <w:b/>
      <w:sz w:val="28"/>
      <w:szCs w:val="20"/>
    </w:rPr>
  </w:style>
  <w:style w:type="paragraph" w:styleId="34">
    <w:name w:val="Body Text 3"/>
    <w:basedOn w:val="a"/>
    <w:link w:val="33"/>
    <w:uiPriority w:val="99"/>
    <w:rsid w:val="000B0AF0"/>
    <w:pPr>
      <w:shd w:val="pct10" w:color="auto" w:fill="FFFFFF"/>
      <w:suppressAutoHyphens w:val="0"/>
      <w:spacing w:line="240" w:lineRule="auto"/>
      <w:jc w:val="center"/>
    </w:pPr>
    <w:rPr>
      <w:rFonts w:ascii="Peterburg" w:hAnsi="Peterburg"/>
      <w:b/>
      <w:kern w:val="0"/>
      <w:sz w:val="28"/>
      <w:szCs w:val="20"/>
      <w:lang w:eastAsia="ru-RU" w:bidi="ar-SA"/>
    </w:rPr>
  </w:style>
  <w:style w:type="character" w:customStyle="1" w:styleId="35">
    <w:name w:val="Основной текст с отступом 3 Знак"/>
    <w:basedOn w:val="10"/>
    <w:link w:val="36"/>
    <w:uiPriority w:val="99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36">
    <w:name w:val="Body Text Indent 3"/>
    <w:basedOn w:val="a"/>
    <w:link w:val="35"/>
    <w:uiPriority w:val="99"/>
    <w:rsid w:val="00D922BF"/>
    <w:pPr>
      <w:suppressAutoHyphens w:val="0"/>
      <w:spacing w:line="240" w:lineRule="auto"/>
      <w:ind w:firstLine="720"/>
      <w:jc w:val="both"/>
    </w:pPr>
    <w:rPr>
      <w:color w:val="000000"/>
      <w:kern w:val="0"/>
      <w:szCs w:val="20"/>
      <w:lang w:eastAsia="ru-RU" w:bidi="ar-SA"/>
    </w:rPr>
  </w:style>
  <w:style w:type="character" w:customStyle="1" w:styleId="af3">
    <w:name w:val="Схема документа Знак"/>
    <w:basedOn w:val="10"/>
    <w:link w:val="af4"/>
    <w:rPr>
      <w:rFonts w:ascii="Tahoma" w:eastAsia="Times New Roman" w:hAnsi="Tahoma" w:cs="Times New Roman"/>
      <w:sz w:val="20"/>
      <w:szCs w:val="20"/>
    </w:rPr>
  </w:style>
  <w:style w:type="paragraph" w:styleId="af4">
    <w:name w:val="Document Map"/>
    <w:basedOn w:val="a"/>
    <w:link w:val="af3"/>
    <w:semiHidden/>
    <w:rsid w:val="000B0AF0"/>
    <w:pPr>
      <w:shd w:val="clear" w:color="auto" w:fill="000080"/>
      <w:suppressAutoHyphens w:val="0"/>
      <w:spacing w:line="240" w:lineRule="auto"/>
    </w:pPr>
    <w:rPr>
      <w:rFonts w:ascii="Tahoma" w:hAnsi="Tahoma"/>
      <w:kern w:val="0"/>
      <w:sz w:val="20"/>
      <w:szCs w:val="20"/>
      <w:lang w:eastAsia="ru-RU" w:bidi="ar-SA"/>
    </w:rPr>
  </w:style>
  <w:style w:type="character" w:customStyle="1" w:styleId="1a">
    <w:name w:val="Сильное выделение1"/>
    <w:rPr>
      <w:b/>
      <w:bCs/>
    </w:rPr>
  </w:style>
  <w:style w:type="character" w:customStyle="1" w:styleId="af5">
    <w:name w:val="Знак Знак Знак Знак Знак"/>
    <w:rPr>
      <w:sz w:val="28"/>
      <w:lang w:val="ru-RU" w:eastAsia="ar-SA" w:bidi="ar-SA"/>
    </w:rPr>
  </w:style>
  <w:style w:type="character" w:customStyle="1" w:styleId="1b">
    <w:name w:val="Знак концевой сноски1"/>
    <w:rPr>
      <w:vertAlign w:val="superscript"/>
    </w:rPr>
  </w:style>
  <w:style w:type="character" w:customStyle="1" w:styleId="af6">
    <w:name w:val="Текст концевой сноски Знак"/>
    <w:basedOn w:val="10"/>
    <w:rPr>
      <w:rFonts w:ascii="Times New Roman" w:eastAsia="Times New Roman" w:hAnsi="Times New Roman" w:cs="Times New Roman"/>
      <w:sz w:val="20"/>
      <w:szCs w:val="20"/>
    </w:rPr>
  </w:style>
  <w:style w:type="character" w:customStyle="1" w:styleId="HTML">
    <w:name w:val="Стандартный HTML Знак"/>
    <w:basedOn w:val="10"/>
    <w:link w:val="HTML0"/>
    <w:uiPriority w:val="99"/>
    <w:rPr>
      <w:rFonts w:ascii="Courier New" w:eastAsia="Times New Roman" w:hAnsi="Courier New" w:cs="Times New Roman"/>
      <w:sz w:val="20"/>
      <w:szCs w:val="20"/>
      <w:lang w:val="en-US"/>
    </w:rPr>
  </w:style>
  <w:style w:type="paragraph" w:styleId="HTML0">
    <w:name w:val="HTML Preformatted"/>
    <w:basedOn w:val="a"/>
    <w:link w:val="HTML"/>
    <w:uiPriority w:val="99"/>
    <w:unhideWhenUsed/>
    <w:rsid w:val="000B0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</w:pPr>
    <w:rPr>
      <w:rFonts w:ascii="Courier New" w:hAnsi="Courier New"/>
      <w:kern w:val="0"/>
      <w:sz w:val="20"/>
      <w:szCs w:val="20"/>
      <w:lang w:val="en-US" w:eastAsia="ru-RU" w:bidi="ar-SA"/>
    </w:rPr>
  </w:style>
  <w:style w:type="character" w:customStyle="1" w:styleId="72">
    <w:name w:val="Основной текст (7)_"/>
    <w:rPr>
      <w:rFonts w:ascii="Times New Roman" w:eastAsia="Times New Roman" w:hAnsi="Times New Roman" w:cs="Times New Roman"/>
    </w:rPr>
  </w:style>
  <w:style w:type="character" w:styleId="af7">
    <w:name w:val="Strong"/>
    <w:basedOn w:val="21"/>
    <w:qFormat/>
    <w:rPr>
      <w:b/>
      <w:bCs/>
    </w:rPr>
  </w:style>
  <w:style w:type="character" w:customStyle="1" w:styleId="fontstyle01">
    <w:name w:val="fontstyle01"/>
    <w:basedOn w:val="10"/>
    <w:rPr>
      <w:rFonts w:ascii="Times New Roman" w:hAnsi="Times New Roman" w:cs="Times New Roman"/>
      <w:b w:val="0"/>
      <w:bCs w:val="0"/>
      <w:i w:val="0"/>
      <w:iCs w:val="0"/>
      <w:color w:val="000000"/>
      <w:sz w:val="30"/>
      <w:szCs w:val="30"/>
    </w:rPr>
  </w:style>
  <w:style w:type="character" w:customStyle="1" w:styleId="WW8Num3z3">
    <w:name w:val="WW8Num3z3"/>
  </w:style>
  <w:style w:type="character" w:customStyle="1" w:styleId="af8">
    <w:name w:val="Öâåòîâîå âûäåëåíèå"/>
    <w:rPr>
      <w:b/>
      <w:bCs/>
      <w:color w:val="26282F"/>
    </w:rPr>
  </w:style>
  <w:style w:type="character" w:customStyle="1" w:styleId="-">
    <w:name w:val="????????-??????"/>
    <w:rPr>
      <w:color w:val="000080"/>
      <w:u w:val="single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3z0">
    <w:name w:val="WW8Num13z0"/>
    <w:rPr>
      <w:rFonts w:ascii="Times New Roman" w:hAnsi="Times New Roman" w:cs="Times New Roman"/>
      <w:sz w:val="28"/>
      <w:szCs w:val="28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2z0">
    <w:name w:val="WW8Num12z0"/>
    <w:rPr>
      <w:rFonts w:ascii="Times New Roman" w:hAnsi="Times New Roman" w:cs="Times New Roman"/>
      <w:sz w:val="28"/>
      <w:szCs w:val="28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1c">
    <w:name w:val="Просмотренная гиперссылка1"/>
    <w:rPr>
      <w:color w:val="800080"/>
      <w:u w:val="single"/>
    </w:rPr>
  </w:style>
  <w:style w:type="character" w:customStyle="1" w:styleId="af9">
    <w:name w:val="Текст примечания Знак"/>
    <w:link w:val="afa"/>
    <w:rPr>
      <w:rFonts w:ascii="Calibri" w:eastAsia="Batang" w:hAnsi="Calibri"/>
    </w:rPr>
  </w:style>
  <w:style w:type="paragraph" w:styleId="afa">
    <w:name w:val="annotation text"/>
    <w:basedOn w:val="a"/>
    <w:link w:val="af9"/>
    <w:unhideWhenUsed/>
    <w:rsid w:val="000B0AF0"/>
    <w:pPr>
      <w:suppressAutoHyphens w:val="0"/>
      <w:spacing w:after="200" w:line="240" w:lineRule="auto"/>
    </w:pPr>
    <w:rPr>
      <w:rFonts w:ascii="Calibri" w:eastAsia="Batang" w:hAnsi="Calibri"/>
      <w:kern w:val="0"/>
      <w:sz w:val="20"/>
      <w:szCs w:val="20"/>
      <w:lang w:eastAsia="ru-RU" w:bidi="ar-SA"/>
    </w:rPr>
  </w:style>
  <w:style w:type="character" w:customStyle="1" w:styleId="1d">
    <w:name w:val="Текст примечания Знак1"/>
    <w:basedOn w:val="10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character" w:customStyle="1" w:styleId="1e">
    <w:name w:val="Основной текст Знак1"/>
    <w:uiPriority w:val="99"/>
    <w:rPr>
      <w:rFonts w:eastAsia="Lucida Sans Unicode" w:cs="Mangal"/>
      <w:kern w:val="1"/>
      <w:sz w:val="24"/>
      <w:szCs w:val="24"/>
      <w:lang w:eastAsia="hi-IN" w:bidi="hi-IN"/>
    </w:rPr>
  </w:style>
  <w:style w:type="character" w:customStyle="1" w:styleId="afb">
    <w:name w:val="Тема примечания Знак"/>
    <w:link w:val="afc"/>
    <w:rPr>
      <w:rFonts w:ascii="Calibri" w:eastAsia="Batang" w:hAnsi="Calibri"/>
      <w:b/>
      <w:bCs/>
    </w:rPr>
  </w:style>
  <w:style w:type="paragraph" w:styleId="afc">
    <w:name w:val="annotation subject"/>
    <w:basedOn w:val="afa"/>
    <w:next w:val="afa"/>
    <w:link w:val="afb"/>
    <w:unhideWhenUsed/>
    <w:rsid w:val="000B0AF0"/>
    <w:rPr>
      <w:b/>
      <w:bCs/>
    </w:rPr>
  </w:style>
  <w:style w:type="character" w:customStyle="1" w:styleId="1f">
    <w:name w:val="Тема примечания Знак1"/>
    <w:basedOn w:val="1d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  <w:style w:type="character" w:customStyle="1" w:styleId="afd">
    <w:name w:val="Ст. без интервала Знак"/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1f0">
    <w:name w:val="1 Заголовок Знак"/>
    <w:rPr>
      <w:rFonts w:ascii="Times New Roman" w:eastAsia="Batang" w:hAnsi="Times New Roman" w:cs="Times New Roman"/>
      <w:b/>
      <w:bCs/>
      <w:caps/>
      <w:kern w:val="1"/>
      <w:sz w:val="28"/>
      <w:szCs w:val="32"/>
      <w:lang w:val="en-US"/>
    </w:rPr>
  </w:style>
  <w:style w:type="character" w:customStyle="1" w:styleId="310">
    <w:name w:val="Основной текст с отступом 3 Знак1"/>
    <w:rPr>
      <w:rFonts w:eastAsia="Lucida Sans Unicode" w:cs="Mangal"/>
      <w:kern w:val="1"/>
      <w:sz w:val="16"/>
      <w:szCs w:val="14"/>
      <w:lang w:eastAsia="hi-IN" w:bidi="hi-IN"/>
    </w:rPr>
  </w:style>
  <w:style w:type="character" w:customStyle="1" w:styleId="1f1">
    <w:name w:val="Знак примечания1"/>
    <w:rPr>
      <w:sz w:val="16"/>
      <w:szCs w:val="16"/>
    </w:rPr>
  </w:style>
  <w:style w:type="character" w:customStyle="1" w:styleId="articleseperator">
    <w:name w:val="article_seperator"/>
    <w:basedOn w:val="10"/>
  </w:style>
  <w:style w:type="character" w:customStyle="1" w:styleId="mw-headline">
    <w:name w:val="mw-headline"/>
    <w:basedOn w:val="10"/>
  </w:style>
  <w:style w:type="character" w:customStyle="1" w:styleId="mw-editsection1">
    <w:name w:val="mw-editsection1"/>
    <w:basedOn w:val="10"/>
  </w:style>
  <w:style w:type="character" w:customStyle="1" w:styleId="mw-editsection-bracket">
    <w:name w:val="mw-editsection-bracket"/>
    <w:basedOn w:val="10"/>
  </w:style>
  <w:style w:type="character" w:customStyle="1" w:styleId="mw-editsection-divider1">
    <w:name w:val="mw-editsection-divider1"/>
    <w:rPr>
      <w:color w:val="555555"/>
    </w:rPr>
  </w:style>
  <w:style w:type="character" w:customStyle="1" w:styleId="27">
    <w:name w:val="Знак сноски2"/>
    <w:rPr>
      <w:vertAlign w:val="superscript"/>
    </w:rPr>
  </w:style>
  <w:style w:type="character" w:customStyle="1" w:styleId="afe">
    <w:name w:val="Подзаголовок Знак"/>
    <w:basedOn w:val="10"/>
    <w:rPr>
      <w:rFonts w:ascii="Arial" w:eastAsia="Times New Roman" w:hAnsi="Arial" w:cs="Arial"/>
      <w:i/>
      <w:iCs/>
      <w:sz w:val="28"/>
      <w:szCs w:val="28"/>
    </w:rPr>
  </w:style>
  <w:style w:type="character" w:customStyle="1" w:styleId="121">
    <w:name w:val="Знак Знак12"/>
    <w:rPr>
      <w:rFonts w:ascii="PetersburgCTT" w:eastAsia="Calibri" w:hAnsi="PetersburgCTT"/>
      <w:sz w:val="22"/>
      <w:szCs w:val="24"/>
      <w:lang w:val="en-US" w:eastAsia="ar-SA" w:bidi="ar-SA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0">
    <w:name w:val="WW8Num11z0"/>
  </w:style>
  <w:style w:type="character" w:customStyle="1" w:styleId="WW8Num14z0">
    <w:name w:val="WW8Num14z0"/>
    <w:rPr>
      <w:color w:val="FF0000"/>
      <w:sz w:val="28"/>
      <w:szCs w:val="28"/>
    </w:rPr>
  </w:style>
  <w:style w:type="character" w:customStyle="1" w:styleId="WW8Num15z0">
    <w:name w:val="WW8Num15z0"/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8z1">
    <w:name w:val="WW8Num18z1"/>
    <w:rPr>
      <w:rFonts w:cs="Times New Roman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 New Roman" w:hAnsi="Times New Roman" w:cs="Times New Roman"/>
      <w:sz w:val="28"/>
      <w:szCs w:val="28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 New Roman" w:hAnsi="Times New Roman" w:cs="Times New Roman"/>
      <w:sz w:val="26"/>
      <w:szCs w:val="26"/>
    </w:rPr>
  </w:style>
  <w:style w:type="character" w:customStyle="1" w:styleId="WW8Num25z1">
    <w:name w:val="WW8Num25z1"/>
    <w:rPr>
      <w:rFonts w:ascii="Times New Roman" w:hAnsi="Times New Roman" w:cs="Times New Roman"/>
      <w:b w:val="0"/>
      <w:color w:val="000000"/>
      <w:sz w:val="26"/>
      <w:szCs w:val="26"/>
    </w:rPr>
  </w:style>
  <w:style w:type="character" w:customStyle="1" w:styleId="WW8Num25z2">
    <w:name w:val="WW8Num25z2"/>
  </w:style>
  <w:style w:type="character" w:customStyle="1" w:styleId="WW8Num26z0">
    <w:name w:val="WW8Num26z0"/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Times New Roman" w:hAnsi="Times New Roman" w:cs="Times New Roman"/>
      <w:sz w:val="26"/>
      <w:szCs w:val="26"/>
    </w:rPr>
  </w:style>
  <w:style w:type="character" w:customStyle="1" w:styleId="WW8Num29z1">
    <w:name w:val="WW8Num29z1"/>
    <w:rPr>
      <w:rFonts w:ascii="Times New Roman" w:eastAsia="Times New Roman" w:hAnsi="Times New Roman" w:cs="Times New Roman"/>
      <w:b w:val="0"/>
      <w:color w:val="000000"/>
      <w:sz w:val="26"/>
      <w:szCs w:val="26"/>
    </w:rPr>
  </w:style>
  <w:style w:type="character" w:customStyle="1" w:styleId="WW8Num29z2">
    <w:name w:val="WW8Num29z2"/>
  </w:style>
  <w:style w:type="character" w:customStyle="1" w:styleId="WW8Num30z0">
    <w:name w:val="WW8Num30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30z1">
    <w:name w:val="WW8Num30z1"/>
    <w:rPr>
      <w:rFonts w:cs="Times New Roman"/>
    </w:rPr>
  </w:style>
  <w:style w:type="character" w:customStyle="1" w:styleId="WW8Num31z0">
    <w:name w:val="WW8Num31z0"/>
    <w:rPr>
      <w:rFonts w:ascii="Times New Roman" w:hAnsi="Times New Roman" w:cs="Times New Roman"/>
      <w:sz w:val="28"/>
      <w:szCs w:val="28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eastAsia="Times New Roman" w:hAnsi="Symbol" w:cs="Times New Roman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WW8Num34z0">
    <w:name w:val="WW8Num34z0"/>
    <w:rPr>
      <w:rFonts w:ascii="Times New Roman" w:hAnsi="Times New Roman" w:cs="Times New Roman"/>
      <w:sz w:val="28"/>
      <w:szCs w:val="28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35z1">
    <w:name w:val="WW8Num35z1"/>
    <w:rPr>
      <w:rFonts w:cs="Times New Roman"/>
    </w:rPr>
  </w:style>
  <w:style w:type="character" w:customStyle="1" w:styleId="WW8Num36z0">
    <w:name w:val="WW8Num36z0"/>
    <w:rPr>
      <w:rFonts w:ascii="Times New Roman" w:hAnsi="Times New Roman" w:cs="Times New Roman"/>
      <w:sz w:val="28"/>
      <w:szCs w:val="28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Symbol" w:hAnsi="Symbol" w:cs="Symbol"/>
      <w:sz w:val="20"/>
    </w:rPr>
  </w:style>
  <w:style w:type="character" w:customStyle="1" w:styleId="WW8Num37z1">
    <w:name w:val="WW8Num37z1"/>
    <w:rPr>
      <w:rFonts w:ascii="Courier New" w:hAnsi="Courier New" w:cs="Courier New"/>
      <w:sz w:val="20"/>
    </w:rPr>
  </w:style>
  <w:style w:type="character" w:customStyle="1" w:styleId="WW8Num37z2">
    <w:name w:val="WW8Num37z2"/>
    <w:rPr>
      <w:rFonts w:ascii="Wingdings" w:hAnsi="Wingdings" w:cs="Wingdings"/>
      <w:sz w:val="20"/>
    </w:rPr>
  </w:style>
  <w:style w:type="character" w:customStyle="1" w:styleId="WW8Num38z0">
    <w:name w:val="WW8Num38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38z1">
    <w:name w:val="WW8Num38z1"/>
    <w:rPr>
      <w:rFonts w:cs="Times New Roman"/>
    </w:rPr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Symbol" w:hAnsi="Symbol" w:cs="Symbol"/>
      <w:sz w:val="20"/>
    </w:rPr>
  </w:style>
  <w:style w:type="character" w:customStyle="1" w:styleId="WW8Num40z1">
    <w:name w:val="WW8Num40z1"/>
    <w:rPr>
      <w:rFonts w:ascii="Courier New" w:hAnsi="Courier New" w:cs="Courier New"/>
      <w:sz w:val="20"/>
    </w:rPr>
  </w:style>
  <w:style w:type="character" w:customStyle="1" w:styleId="WW8Num40z2">
    <w:name w:val="WW8Num40z2"/>
    <w:rPr>
      <w:rFonts w:ascii="Wingdings" w:hAnsi="Wingdings" w:cs="Wingdings"/>
      <w:sz w:val="20"/>
    </w:rPr>
  </w:style>
  <w:style w:type="character" w:customStyle="1" w:styleId="WW8Num41z0">
    <w:name w:val="WW8Num41z0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Symbol" w:eastAsia="Times New Roman" w:hAnsi="Symbol" w:cs="Times New Roman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2z3">
    <w:name w:val="WW8Num42z3"/>
    <w:rPr>
      <w:rFonts w:ascii="Symbol" w:hAnsi="Symbol" w:cs="Symbol"/>
    </w:rPr>
  </w:style>
  <w:style w:type="character" w:customStyle="1" w:styleId="aff">
    <w:name w:val="Знак Знак"/>
    <w:aliases w:val="Обычный (Интернет) Знак,Обычный (Web) Знак,Обычный (Web)1 Знак1,Обычный (веб) Знак Знак,Обычный (Web)1 Знак Знак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apple-converted-space">
    <w:name w:val="apple-converted-space"/>
    <w:basedOn w:val="1100"/>
  </w:style>
  <w:style w:type="character" w:customStyle="1" w:styleId="ConsPlusNormal">
    <w:name w:val="ConsPlusNormal Знак"/>
    <w:rPr>
      <w:rFonts w:ascii="Calibri" w:hAnsi="Calibri" w:cs="Calibri"/>
      <w:sz w:val="22"/>
      <w:lang w:val="ru-RU" w:eastAsia="ar-SA" w:bidi="ar-SA"/>
    </w:rPr>
  </w:style>
  <w:style w:type="character" w:customStyle="1" w:styleId="1pt">
    <w:name w:val="Основной текст + Интервал 1 pt"/>
    <w:uiPriority w:val="99"/>
    <w:rPr>
      <w:rFonts w:ascii="Times New Roman" w:hAnsi="Times New Roman"/>
      <w:color w:val="000000"/>
      <w:spacing w:val="35"/>
      <w:w w:val="100"/>
      <w:position w:val="0"/>
      <w:sz w:val="26"/>
      <w:u w:val="none"/>
      <w:vertAlign w:val="baseline"/>
      <w:lang w:val="ru-RU"/>
    </w:rPr>
  </w:style>
  <w:style w:type="character" w:customStyle="1" w:styleId="172pt">
    <w:name w:val="Основной текст (17) + Интервал 2 pt"/>
    <w:uiPriority w:val="99"/>
    <w:rPr>
      <w:rFonts w:ascii="Times New Roman" w:hAnsi="Times New Roman"/>
      <w:b/>
      <w:color w:val="000000"/>
      <w:spacing w:val="50"/>
      <w:w w:val="100"/>
      <w:position w:val="0"/>
      <w:sz w:val="21"/>
      <w:u w:val="none"/>
      <w:vertAlign w:val="baseline"/>
      <w:lang w:val="ru-RU"/>
    </w:rPr>
  </w:style>
  <w:style w:type="character" w:customStyle="1" w:styleId="links8">
    <w:name w:val="link s_8"/>
    <w:rPr>
      <w:u w:val="none"/>
      <w:effect w:val="none"/>
    </w:rPr>
  </w:style>
  <w:style w:type="character" w:customStyle="1" w:styleId="aff0">
    <w:name w:val="Название Знак"/>
    <w:rPr>
      <w:rFonts w:ascii="Times New Roman CYR" w:eastAsia="Times New Roman CYR" w:hAnsi="Times New Roman CYR" w:cs="Lucida Sans"/>
      <w:i/>
      <w:iCs/>
      <w:sz w:val="24"/>
      <w:szCs w:val="24"/>
      <w:lang w:eastAsia="ru-RU" w:bidi="ru-RU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1f2">
    <w:name w:val="Знак Знак Знак Знак Знак1"/>
    <w:rPr>
      <w:sz w:val="28"/>
      <w:lang w:val="ru-RU" w:eastAsia="ar-SA" w:bidi="ar-SA"/>
    </w:rPr>
  </w:style>
  <w:style w:type="character" w:customStyle="1" w:styleId="180">
    <w:name w:val="Основной шрифт абзаца18"/>
  </w:style>
  <w:style w:type="character" w:customStyle="1" w:styleId="170">
    <w:name w:val="Основной шрифт абзаца17"/>
  </w:style>
  <w:style w:type="character" w:customStyle="1" w:styleId="1f3">
    <w:name w:val="Обычный (веб) Знак1"/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customStyle="1" w:styleId="210">
    <w:name w:val="Знак сноски21"/>
    <w:rPr>
      <w:vertAlign w:val="superscript"/>
    </w:rPr>
  </w:style>
  <w:style w:type="character" w:customStyle="1" w:styleId="111">
    <w:name w:val="Знак концевой сноски11"/>
    <w:rPr>
      <w:vertAlign w:val="superscript"/>
    </w:rPr>
  </w:style>
  <w:style w:type="character" w:customStyle="1" w:styleId="37">
    <w:name w:val="Знак сноски3"/>
    <w:rPr>
      <w:vertAlign w:val="superscript"/>
    </w:rPr>
  </w:style>
  <w:style w:type="character" w:customStyle="1" w:styleId="28">
    <w:name w:val="Знак концевой сноски2"/>
    <w:rPr>
      <w:vertAlign w:val="superscript"/>
    </w:rPr>
  </w:style>
  <w:style w:type="character" w:customStyle="1" w:styleId="92">
    <w:name w:val="Знак сноски9"/>
    <w:rPr>
      <w:vertAlign w:val="superscript"/>
    </w:rPr>
  </w:style>
  <w:style w:type="character" w:customStyle="1" w:styleId="aff2">
    <w:name w:val="Символ концевой сноски"/>
    <w:rPr>
      <w:vertAlign w:val="superscript"/>
    </w:rPr>
  </w:style>
  <w:style w:type="character" w:customStyle="1" w:styleId="160">
    <w:name w:val="Основной шрифт абзаца16"/>
  </w:style>
  <w:style w:type="character" w:customStyle="1" w:styleId="150">
    <w:name w:val="Основной шрифт абзаца15"/>
  </w:style>
  <w:style w:type="character" w:customStyle="1" w:styleId="RTFNum21">
    <w:name w:val="RTF_Num 2 1"/>
    <w:rPr>
      <w:rFonts w:ascii="Symbol" w:eastAsia="Symbol" w:hAnsi="Symbol" w:cs="Symbol"/>
    </w:rPr>
  </w:style>
  <w:style w:type="character" w:customStyle="1" w:styleId="RTFNum31">
    <w:name w:val="RTF_Num 3 1"/>
    <w:rPr>
      <w:rFonts w:ascii="Symbol" w:eastAsia="Symbol" w:hAnsi="Symbol" w:cs="Symbol"/>
    </w:rPr>
  </w:style>
  <w:style w:type="character" w:customStyle="1" w:styleId="RTFNum41">
    <w:name w:val="RTF_Num 4 1"/>
    <w:rPr>
      <w:rFonts w:ascii="Symbol" w:eastAsia="Symbol" w:hAnsi="Symbol" w:cs="Symbol"/>
    </w:rPr>
  </w:style>
  <w:style w:type="character" w:customStyle="1" w:styleId="RTFNum51">
    <w:name w:val="RTF_Num 5 1"/>
    <w:rPr>
      <w:rFonts w:ascii="Symbol" w:eastAsia="Symbol" w:hAnsi="Symbol" w:cs="Symbol"/>
    </w:rPr>
  </w:style>
  <w:style w:type="character" w:customStyle="1" w:styleId="RTFNum61">
    <w:name w:val="RTF_Num 6 1"/>
    <w:rPr>
      <w:rFonts w:ascii="Symbol" w:eastAsia="Symbol" w:hAnsi="Symbol" w:cs="Symbol"/>
    </w:rPr>
  </w:style>
  <w:style w:type="character" w:customStyle="1" w:styleId="RTFNum71">
    <w:name w:val="RTF_Num 7 1"/>
    <w:rPr>
      <w:rFonts w:ascii="Symbol" w:eastAsia="Symbol" w:hAnsi="Symbol" w:cs="Symbol"/>
    </w:rPr>
  </w:style>
  <w:style w:type="character" w:customStyle="1" w:styleId="RTFNum81">
    <w:name w:val="RTF_Num 8 1"/>
    <w:rPr>
      <w:rFonts w:ascii="Symbol" w:eastAsia="Symbol" w:hAnsi="Symbol" w:cs="Symbol"/>
    </w:rPr>
  </w:style>
  <w:style w:type="character" w:customStyle="1" w:styleId="RTFNum91">
    <w:name w:val="RTF_Num 9 1"/>
    <w:rPr>
      <w:rFonts w:ascii="Symbol" w:eastAsia="Symbol" w:hAnsi="Symbol" w:cs="Symbol"/>
    </w:rPr>
  </w:style>
  <w:style w:type="character" w:customStyle="1" w:styleId="RTFNum101">
    <w:name w:val="RTF_Num 10 1"/>
    <w:rPr>
      <w:rFonts w:ascii="Symbol" w:eastAsia="Symbol" w:hAnsi="Symbol" w:cs="Symbol"/>
    </w:rPr>
  </w:style>
  <w:style w:type="character" w:customStyle="1" w:styleId="RTFNum111">
    <w:name w:val="RTF_Num 11 1"/>
    <w:rPr>
      <w:rFonts w:ascii="Symbol" w:eastAsia="Symbol" w:hAnsi="Symbol" w:cs="Symbol"/>
    </w:rPr>
  </w:style>
  <w:style w:type="character" w:customStyle="1" w:styleId="RTFNum121">
    <w:name w:val="RTF_Num 12 1"/>
    <w:rPr>
      <w:rFonts w:ascii="Symbol" w:eastAsia="Symbol" w:hAnsi="Symbol" w:cs="Symbol"/>
    </w:rPr>
  </w:style>
  <w:style w:type="character" w:customStyle="1" w:styleId="RTFNum131">
    <w:name w:val="RTF_Num 13 1"/>
    <w:rPr>
      <w:rFonts w:ascii="Symbol" w:eastAsia="Symbol" w:hAnsi="Symbol" w:cs="Symbol"/>
    </w:rPr>
  </w:style>
  <w:style w:type="character" w:customStyle="1" w:styleId="RTFNum141">
    <w:name w:val="RTF_Num 14 1"/>
    <w:rPr>
      <w:rFonts w:ascii="Symbol" w:eastAsia="Symbol" w:hAnsi="Symbol" w:cs="Symbol"/>
    </w:rPr>
  </w:style>
  <w:style w:type="character" w:customStyle="1" w:styleId="RTFNum151">
    <w:name w:val="RTF_Num 15 1"/>
    <w:rPr>
      <w:rFonts w:ascii="Symbol" w:eastAsia="Symbol" w:hAnsi="Symbol" w:cs="Symbol"/>
    </w:rPr>
  </w:style>
  <w:style w:type="character" w:customStyle="1" w:styleId="WW-RTFNum21">
    <w:name w:val="WW-RTF_Num 2 1"/>
    <w:rPr>
      <w:rFonts w:ascii="Symbol" w:eastAsia="Symbol" w:hAnsi="Symbol" w:cs="Symbol"/>
    </w:rPr>
  </w:style>
  <w:style w:type="character" w:customStyle="1" w:styleId="WW-RTFNum31">
    <w:name w:val="WW-RTF_Num 3 1"/>
    <w:rPr>
      <w:rFonts w:ascii="Symbol" w:eastAsia="Symbol" w:hAnsi="Symbol" w:cs="Symbol"/>
    </w:rPr>
  </w:style>
  <w:style w:type="character" w:customStyle="1" w:styleId="WW-RTFNum41">
    <w:name w:val="WW-RTF_Num 4 1"/>
    <w:rPr>
      <w:rFonts w:ascii="Symbol" w:eastAsia="Symbol" w:hAnsi="Symbol" w:cs="Symbol"/>
    </w:rPr>
  </w:style>
  <w:style w:type="character" w:customStyle="1" w:styleId="WW-RTFNum51">
    <w:name w:val="WW-RTF_Num 5 1"/>
    <w:rPr>
      <w:rFonts w:ascii="Symbol" w:eastAsia="Symbol" w:hAnsi="Symbol" w:cs="Symbol"/>
    </w:rPr>
  </w:style>
  <w:style w:type="character" w:customStyle="1" w:styleId="WW-RTFNum61">
    <w:name w:val="WW-RTF_Num 6 1"/>
    <w:rPr>
      <w:rFonts w:ascii="Symbol" w:eastAsia="Symbol" w:hAnsi="Symbol" w:cs="Symbol"/>
    </w:rPr>
  </w:style>
  <w:style w:type="character" w:customStyle="1" w:styleId="WW-RTFNum71">
    <w:name w:val="WW-RTF_Num 7 1"/>
    <w:rPr>
      <w:rFonts w:ascii="Symbol" w:eastAsia="Symbol" w:hAnsi="Symbol" w:cs="Symbol"/>
    </w:rPr>
  </w:style>
  <w:style w:type="character" w:customStyle="1" w:styleId="WW-RTFNum81">
    <w:name w:val="WW-RTF_Num 8 1"/>
    <w:rPr>
      <w:rFonts w:ascii="Symbol" w:eastAsia="Symbol" w:hAnsi="Symbol" w:cs="Symbol"/>
    </w:rPr>
  </w:style>
  <w:style w:type="character" w:customStyle="1" w:styleId="WW-RTFNum91">
    <w:name w:val="WW-RTF_Num 9 1"/>
    <w:rPr>
      <w:rFonts w:ascii="Symbol" w:eastAsia="Symbol" w:hAnsi="Symbol" w:cs="Symbol"/>
    </w:rPr>
  </w:style>
  <w:style w:type="character" w:customStyle="1" w:styleId="WW-RTFNum101">
    <w:name w:val="WW-RTF_Num 10 1"/>
    <w:rPr>
      <w:rFonts w:ascii="Symbol" w:eastAsia="Symbol" w:hAnsi="Symbol" w:cs="Symbol"/>
    </w:rPr>
  </w:style>
  <w:style w:type="character" w:customStyle="1" w:styleId="WW-RTFNum111">
    <w:name w:val="WW-RTF_Num 11 1"/>
    <w:rPr>
      <w:rFonts w:ascii="Symbol" w:eastAsia="Symbol" w:hAnsi="Symbol" w:cs="Symbol"/>
    </w:rPr>
  </w:style>
  <w:style w:type="character" w:customStyle="1" w:styleId="WW-RTFNum121">
    <w:name w:val="WW-RTF_Num 12 1"/>
    <w:rPr>
      <w:rFonts w:ascii="Symbol" w:eastAsia="Symbol" w:hAnsi="Symbol" w:cs="Symbol"/>
    </w:rPr>
  </w:style>
  <w:style w:type="character" w:customStyle="1" w:styleId="WW-RTFNum131">
    <w:name w:val="WW-RTF_Num 13 1"/>
    <w:rPr>
      <w:rFonts w:ascii="Symbol" w:eastAsia="Symbol" w:hAnsi="Symbol" w:cs="Symbol"/>
    </w:rPr>
  </w:style>
  <w:style w:type="character" w:customStyle="1" w:styleId="WW-RTFNum141">
    <w:name w:val="WW-RTF_Num 14 1"/>
    <w:rPr>
      <w:rFonts w:ascii="Symbol" w:eastAsia="Symbol" w:hAnsi="Symbol" w:cs="Symbol"/>
    </w:rPr>
  </w:style>
  <w:style w:type="character" w:customStyle="1" w:styleId="WW-RTFNum151">
    <w:name w:val="WW-RTF_Num 15 1"/>
    <w:rPr>
      <w:rFonts w:ascii="Symbol" w:eastAsia="Symbol" w:hAnsi="Symbol" w:cs="Symbol"/>
    </w:rPr>
  </w:style>
  <w:style w:type="character" w:customStyle="1" w:styleId="43">
    <w:name w:val="Знак сноски4"/>
    <w:rPr>
      <w:vertAlign w:val="superscript"/>
    </w:rPr>
  </w:style>
  <w:style w:type="character" w:customStyle="1" w:styleId="54">
    <w:name w:val="Знак сноски5"/>
    <w:rPr>
      <w:vertAlign w:val="superscript"/>
    </w:rPr>
  </w:style>
  <w:style w:type="character" w:customStyle="1" w:styleId="38">
    <w:name w:val="Знак концевой сноски3"/>
    <w:rPr>
      <w:vertAlign w:val="superscript"/>
    </w:rPr>
  </w:style>
  <w:style w:type="character" w:customStyle="1" w:styleId="63">
    <w:name w:val="Знак сноски6"/>
    <w:rPr>
      <w:vertAlign w:val="superscript"/>
    </w:rPr>
  </w:style>
  <w:style w:type="character" w:customStyle="1" w:styleId="44">
    <w:name w:val="Знак концевой сноски4"/>
    <w:rPr>
      <w:vertAlign w:val="superscript"/>
    </w:rPr>
  </w:style>
  <w:style w:type="character" w:customStyle="1" w:styleId="73">
    <w:name w:val="Знак сноски7"/>
    <w:rPr>
      <w:vertAlign w:val="superscript"/>
    </w:rPr>
  </w:style>
  <w:style w:type="character" w:customStyle="1" w:styleId="55">
    <w:name w:val="Знак концевой сноски5"/>
    <w:rPr>
      <w:vertAlign w:val="superscript"/>
    </w:rPr>
  </w:style>
  <w:style w:type="character" w:customStyle="1" w:styleId="82">
    <w:name w:val="Знак сноски8"/>
    <w:rPr>
      <w:vertAlign w:val="superscript"/>
    </w:rPr>
  </w:style>
  <w:style w:type="character" w:customStyle="1" w:styleId="64">
    <w:name w:val="Знак концевой сноски6"/>
    <w:rPr>
      <w:vertAlign w:val="superscript"/>
    </w:rPr>
  </w:style>
  <w:style w:type="character" w:customStyle="1" w:styleId="101">
    <w:name w:val="Знак сноски10"/>
    <w:rPr>
      <w:vertAlign w:val="superscript"/>
    </w:rPr>
  </w:style>
  <w:style w:type="character" w:customStyle="1" w:styleId="aff3">
    <w:name w:val="Приветствие Знак"/>
    <w:basedOn w:val="10"/>
    <w:rPr>
      <w:rFonts w:ascii="PT Astra Serif" w:eastAsia="PT Astra Serif" w:hAnsi="PT Astra Serif" w:cs="PT Astra Serif"/>
      <w:kern w:val="1"/>
      <w:sz w:val="28"/>
      <w:szCs w:val="24"/>
    </w:rPr>
  </w:style>
  <w:style w:type="character" w:customStyle="1" w:styleId="aff4">
    <w:name w:val="Подпись Знак"/>
    <w:basedOn w:val="10"/>
    <w:rPr>
      <w:rFonts w:ascii="PT Astra Serif" w:eastAsia="PT Astra Serif" w:hAnsi="PT Astra Serif" w:cs="PT Astra Serif"/>
      <w:kern w:val="1"/>
      <w:sz w:val="28"/>
      <w:szCs w:val="24"/>
    </w:rPr>
  </w:style>
  <w:style w:type="character" w:styleId="aff5">
    <w:name w:val="footnote reference"/>
    <w:uiPriority w:val="99"/>
    <w:rPr>
      <w:vertAlign w:val="superscript"/>
    </w:rPr>
  </w:style>
  <w:style w:type="character" w:styleId="aff6">
    <w:name w:val="FollowedHyperlink"/>
    <w:rPr>
      <w:color w:val="800000"/>
      <w:u w:val="single"/>
    </w:rPr>
  </w:style>
  <w:style w:type="character" w:customStyle="1" w:styleId="aff7">
    <w:name w:val="Поле подстановки"/>
    <w:rPr>
      <w:smallCaps/>
      <w:color w:val="008080"/>
      <w:u w:val="dotted"/>
    </w:rPr>
  </w:style>
  <w:style w:type="character" w:customStyle="1" w:styleId="aff8">
    <w:name w:val="Основной элемент указателя"/>
    <w:rPr>
      <w:b/>
      <w:bCs/>
    </w:rPr>
  </w:style>
  <w:style w:type="character" w:styleId="aff9">
    <w:name w:val="endnote reference"/>
    <w:rPr>
      <w:vertAlign w:val="superscript"/>
    </w:rPr>
  </w:style>
  <w:style w:type="character" w:customStyle="1" w:styleId="affa">
    <w:name w:val="Фуригана"/>
    <w:rPr>
      <w:sz w:val="12"/>
      <w:szCs w:val="12"/>
      <w:u w:val="none"/>
      <w:em w:val="none"/>
    </w:rPr>
  </w:style>
  <w:style w:type="character" w:customStyle="1" w:styleId="affb">
    <w:name w:val="Вертикальное направление символов"/>
    <w:rPr>
      <w:eastAsianLayout w:id="0" w:vert="1"/>
    </w:rPr>
  </w:style>
  <w:style w:type="character" w:styleId="affc">
    <w:name w:val="Emphasis"/>
    <w:qFormat/>
    <w:rPr>
      <w:i/>
      <w:iCs/>
    </w:rPr>
  </w:style>
  <w:style w:type="character" w:customStyle="1" w:styleId="29">
    <w:name w:val="Цитата2"/>
    <w:rPr>
      <w:i/>
      <w:iCs/>
    </w:rPr>
  </w:style>
  <w:style w:type="character" w:customStyle="1" w:styleId="affd">
    <w:name w:val="Исходный текст"/>
    <w:rPr>
      <w:rFonts w:ascii="Liberation Mono" w:eastAsia="Liberation Mono" w:hAnsi="Liberation Mono" w:cs="Liberation Mono"/>
      <w:sz w:val="21"/>
    </w:rPr>
  </w:style>
  <w:style w:type="character" w:customStyle="1" w:styleId="affe">
    <w:name w:val="Пример"/>
    <w:rPr>
      <w:rFonts w:ascii="Liberation Mono" w:eastAsia="Liberation Mono" w:hAnsi="Liberation Mono" w:cs="Liberation Mono"/>
      <w:sz w:val="21"/>
    </w:rPr>
  </w:style>
  <w:style w:type="character" w:customStyle="1" w:styleId="afff">
    <w:name w:val="Ввод пользователя"/>
    <w:rPr>
      <w:rFonts w:ascii="Liberation Mono" w:eastAsia="Liberation Mono" w:hAnsi="Liberation Mono" w:cs="Liberation Mono"/>
      <w:sz w:val="21"/>
    </w:rPr>
  </w:style>
  <w:style w:type="character" w:customStyle="1" w:styleId="afff0">
    <w:name w:val="Переменная"/>
    <w:rPr>
      <w:i/>
      <w:iCs/>
    </w:rPr>
  </w:style>
  <w:style w:type="character" w:customStyle="1" w:styleId="afff1">
    <w:name w:val="Непропорциональный текст"/>
    <w:rPr>
      <w:rFonts w:ascii="Liberation Mono" w:eastAsia="Liberation Mono" w:hAnsi="Liberation Mono" w:cs="Liberation Mono"/>
    </w:rPr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2">
    <w:name w:val="WW8Num30z2"/>
    <w:rPr>
      <w:rFonts w:ascii="Wingdings" w:eastAsia="Wingdings" w:hAnsi="Wingdings" w:cs="Wingdings"/>
    </w:rPr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7z3">
    <w:name w:val="WW8Num37z3"/>
    <w:rPr>
      <w:rFonts w:ascii="Symbol" w:eastAsia="Symbol" w:hAnsi="Symbol" w:cs="Symbol"/>
    </w:rPr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color w:val="000000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cs="Times New Roman"/>
    </w:rPr>
  </w:style>
  <w:style w:type="character" w:customStyle="1" w:styleId="WW8Num45z1">
    <w:name w:val="WW8Num45z1"/>
    <w:rPr>
      <w:rFonts w:cs="Times New Roman"/>
    </w:rPr>
  </w:style>
  <w:style w:type="character" w:customStyle="1" w:styleId="WW-0">
    <w:name w:val="WW-Символ сноски"/>
    <w:rPr>
      <w:vertAlign w:val="superscript"/>
    </w:rPr>
  </w:style>
  <w:style w:type="character" w:customStyle="1" w:styleId="190">
    <w:name w:val="Основной шрифт абзаца19"/>
  </w:style>
  <w:style w:type="character" w:customStyle="1" w:styleId="Heading1Char">
    <w:name w:val="Heading 1 Char"/>
    <w:rPr>
      <w:rFonts w:cs="Mangal"/>
      <w:bCs/>
      <w:kern w:val="1"/>
      <w:sz w:val="36"/>
      <w:szCs w:val="36"/>
      <w:lang w:val="ru-RU" w:eastAsia="hi-IN" w:bidi="hi-IN"/>
    </w:rPr>
  </w:style>
  <w:style w:type="character" w:customStyle="1" w:styleId="BodyTextChar">
    <w:name w:val="Body Text Char"/>
    <w:rPr>
      <w:rFonts w:cs="Mangal"/>
      <w:kern w:val="1"/>
      <w:sz w:val="24"/>
      <w:szCs w:val="24"/>
      <w:lang w:val="ru-RU" w:eastAsia="hi-IN" w:bidi="hi-IN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sz w:val="20"/>
    </w:rPr>
  </w:style>
  <w:style w:type="character" w:customStyle="1" w:styleId="1f4">
    <w:name w:val="Верхний колонтитул Знак1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1f5">
    <w:name w:val="Нижний колонтитул Знак1"/>
    <w:uiPriority w:val="99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1210">
    <w:name w:val="Знак Знак121"/>
    <w:rPr>
      <w:rFonts w:cs="Times New Roman"/>
      <w:b/>
      <w:bCs/>
      <w:sz w:val="36"/>
      <w:szCs w:val="36"/>
      <w:lang w:val="en-US"/>
    </w:rPr>
  </w:style>
  <w:style w:type="character" w:customStyle="1" w:styleId="112">
    <w:name w:val="Знак Знак11"/>
    <w:rPr>
      <w:rFonts w:cs="Times New Roman"/>
      <w:sz w:val="32"/>
      <w:szCs w:val="32"/>
      <w:lang w:val="en-US"/>
    </w:rPr>
  </w:style>
  <w:style w:type="character" w:customStyle="1" w:styleId="102">
    <w:name w:val="Знак Знак10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93">
    <w:name w:val="Знак Знак9"/>
    <w:rPr>
      <w:rFonts w:cs="Times New Roman"/>
      <w:b/>
      <w:bCs/>
      <w:sz w:val="28"/>
      <w:szCs w:val="28"/>
      <w:lang w:val="en-US"/>
    </w:rPr>
  </w:style>
  <w:style w:type="character" w:customStyle="1" w:styleId="83">
    <w:name w:val="Знак Знак8"/>
    <w:rPr>
      <w:rFonts w:cs="Times New Roman"/>
      <w:sz w:val="28"/>
      <w:szCs w:val="28"/>
      <w:lang w:val="en-US"/>
    </w:rPr>
  </w:style>
  <w:style w:type="character" w:customStyle="1" w:styleId="74">
    <w:name w:val="Знак Знак7"/>
    <w:rPr>
      <w:rFonts w:cs="Times New Roman"/>
      <w:sz w:val="24"/>
      <w:szCs w:val="24"/>
      <w:lang w:val="en-US"/>
    </w:rPr>
  </w:style>
  <w:style w:type="character" w:customStyle="1" w:styleId="65">
    <w:name w:val="Знак Знак6"/>
    <w:rPr>
      <w:rFonts w:cs="Times New Roman"/>
      <w:sz w:val="24"/>
      <w:szCs w:val="24"/>
      <w:lang w:val="en-US"/>
    </w:rPr>
  </w:style>
  <w:style w:type="character" w:customStyle="1" w:styleId="56">
    <w:name w:val="Знак Знак5"/>
    <w:rPr>
      <w:rFonts w:cs="Times New Roman"/>
      <w:sz w:val="24"/>
      <w:szCs w:val="24"/>
      <w:lang w:val="en-US"/>
    </w:rPr>
  </w:style>
  <w:style w:type="character" w:customStyle="1" w:styleId="45">
    <w:name w:val="Знак Знак4"/>
    <w:rPr>
      <w:rFonts w:cs="Times New Roman"/>
      <w:sz w:val="24"/>
      <w:szCs w:val="24"/>
      <w:lang w:val="en-US"/>
    </w:rPr>
  </w:style>
  <w:style w:type="character" w:customStyle="1" w:styleId="39">
    <w:name w:val="Знак Знак3"/>
    <w:rPr>
      <w:rFonts w:cs="Times New Roman"/>
      <w:sz w:val="16"/>
      <w:szCs w:val="16"/>
    </w:rPr>
  </w:style>
  <w:style w:type="character" w:customStyle="1" w:styleId="2a">
    <w:name w:val="Знак Знак2"/>
    <w:rPr>
      <w:rFonts w:cs="Times New Roman"/>
      <w:sz w:val="16"/>
      <w:szCs w:val="16"/>
      <w:lang w:val="en-US"/>
    </w:rPr>
  </w:style>
  <w:style w:type="character" w:customStyle="1" w:styleId="1110">
    <w:name w:val="Знак Знак111"/>
    <w:rPr>
      <w:rFonts w:cs="Times New Roman"/>
      <w:sz w:val="32"/>
      <w:szCs w:val="32"/>
      <w:lang w:val="en-US"/>
    </w:rPr>
  </w:style>
  <w:style w:type="character" w:customStyle="1" w:styleId="1010">
    <w:name w:val="Знак Знак101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910">
    <w:name w:val="Знак Знак91"/>
    <w:rPr>
      <w:rFonts w:cs="Times New Roman"/>
      <w:b/>
      <w:bCs/>
      <w:sz w:val="28"/>
      <w:szCs w:val="28"/>
      <w:lang w:val="en-US"/>
    </w:rPr>
  </w:style>
  <w:style w:type="character" w:customStyle="1" w:styleId="810">
    <w:name w:val="Знак Знак81"/>
    <w:rPr>
      <w:rFonts w:cs="Times New Roman"/>
      <w:sz w:val="28"/>
      <w:szCs w:val="28"/>
      <w:lang w:val="en-US"/>
    </w:rPr>
  </w:style>
  <w:style w:type="character" w:customStyle="1" w:styleId="710">
    <w:name w:val="Знак Знак71"/>
    <w:rPr>
      <w:rFonts w:cs="Times New Roman"/>
      <w:sz w:val="24"/>
      <w:szCs w:val="24"/>
      <w:lang w:val="en-US"/>
    </w:rPr>
  </w:style>
  <w:style w:type="character" w:customStyle="1" w:styleId="610">
    <w:name w:val="Знак Знак61"/>
    <w:rPr>
      <w:rFonts w:cs="Times New Roman"/>
      <w:sz w:val="24"/>
      <w:szCs w:val="24"/>
      <w:lang w:val="en-US"/>
    </w:rPr>
  </w:style>
  <w:style w:type="character" w:customStyle="1" w:styleId="510">
    <w:name w:val="Знак Знак51"/>
    <w:rPr>
      <w:rFonts w:cs="Times New Roman"/>
      <w:sz w:val="24"/>
      <w:szCs w:val="24"/>
      <w:lang w:val="en-US"/>
    </w:rPr>
  </w:style>
  <w:style w:type="character" w:customStyle="1" w:styleId="410">
    <w:name w:val="Знак Знак41"/>
    <w:rPr>
      <w:rFonts w:cs="Times New Roman"/>
      <w:sz w:val="24"/>
      <w:szCs w:val="24"/>
      <w:lang w:val="en-US"/>
    </w:rPr>
  </w:style>
  <w:style w:type="character" w:customStyle="1" w:styleId="311">
    <w:name w:val="Знак Знак31"/>
    <w:rPr>
      <w:rFonts w:cs="Times New Roman"/>
      <w:sz w:val="16"/>
      <w:szCs w:val="16"/>
    </w:rPr>
  </w:style>
  <w:style w:type="character" w:customStyle="1" w:styleId="211">
    <w:name w:val="Знак Знак21"/>
    <w:rPr>
      <w:rFonts w:cs="Times New Roman"/>
      <w:sz w:val="16"/>
      <w:szCs w:val="16"/>
      <w:lang w:val="en-US"/>
    </w:rPr>
  </w:style>
  <w:style w:type="character" w:customStyle="1" w:styleId="1f6">
    <w:name w:val="Знак Знак1"/>
    <w:rPr>
      <w:rFonts w:ascii="Tahoma" w:hAnsi="Tahoma" w:cs="Times New Roman"/>
      <w:sz w:val="16"/>
      <w:szCs w:val="16"/>
      <w:lang w:val="en-US"/>
    </w:rPr>
  </w:style>
  <w:style w:type="character" w:customStyle="1" w:styleId="113">
    <w:name w:val="Заголовок 1 Знак1"/>
    <w:basedOn w:val="10"/>
    <w:rPr>
      <w:rFonts w:ascii="Cambria" w:hAnsi="Cambria" w:cs="font349"/>
      <w:b/>
      <w:bCs/>
      <w:color w:val="365F91"/>
      <w:sz w:val="28"/>
      <w:szCs w:val="28"/>
    </w:rPr>
  </w:style>
  <w:style w:type="character" w:customStyle="1" w:styleId="312">
    <w:name w:val="Заголовок 3 Знак1"/>
    <w:basedOn w:val="10"/>
    <w:uiPriority w:val="9"/>
    <w:rPr>
      <w:rFonts w:ascii="Cambria" w:hAnsi="Cambria" w:cs="font349"/>
      <w:b/>
      <w:bCs/>
      <w:color w:val="4F81BD"/>
      <w:sz w:val="24"/>
      <w:szCs w:val="24"/>
    </w:rPr>
  </w:style>
  <w:style w:type="character" w:customStyle="1" w:styleId="411">
    <w:name w:val="Заголовок 4 Знак1"/>
    <w:basedOn w:val="10"/>
    <w:rPr>
      <w:rFonts w:ascii="Cambria" w:hAnsi="Cambria" w:cs="font349"/>
      <w:b/>
      <w:bCs/>
      <w:i/>
      <w:iCs/>
      <w:color w:val="4F81BD"/>
      <w:sz w:val="24"/>
      <w:szCs w:val="24"/>
    </w:rPr>
  </w:style>
  <w:style w:type="character" w:customStyle="1" w:styleId="fontstyle21">
    <w:name w:val="fontstyle21"/>
    <w:basedOn w:val="10"/>
    <w:rPr>
      <w:rFonts w:ascii="LiberationSerif" w:hAnsi="LiberationSerif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10"/>
    <w:rPr>
      <w:rFonts w:ascii="LiberationSerif-Italic" w:hAnsi="LiberationSerif-Italic"/>
      <w:b w:val="0"/>
      <w:bCs w:val="0"/>
      <w:i/>
      <w:iCs/>
      <w:color w:val="000000"/>
      <w:sz w:val="28"/>
      <w:szCs w:val="28"/>
    </w:rPr>
  </w:style>
  <w:style w:type="character" w:customStyle="1" w:styleId="afff2">
    <w:name w:val="Абзац списка Знак"/>
    <w:aliases w:val="мой Знак"/>
    <w:basedOn w:val="10"/>
    <w:rPr>
      <w:rFonts w:ascii="Times New Roman" w:eastAsia="Times New Roman" w:hAnsi="Times New Roman" w:cs="Times New Roman"/>
    </w:rPr>
  </w:style>
  <w:style w:type="character" w:customStyle="1" w:styleId="pt-a0-000033">
    <w:name w:val="pt-a0-000033"/>
    <w:basedOn w:val="10"/>
  </w:style>
  <w:style w:type="character" w:customStyle="1" w:styleId="84">
    <w:name w:val="Основной текст (8)"/>
    <w:basedOn w:val="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character" w:customStyle="1" w:styleId="HTML1">
    <w:name w:val="Переменный HTML1"/>
    <w:basedOn w:val="10"/>
    <w:rPr>
      <w:rFonts w:ascii="Arial" w:hAnsi="Arial"/>
      <w:b w:val="0"/>
      <w:i w:val="0"/>
      <w:iCs/>
      <w:color w:val="0000FF"/>
      <w:sz w:val="24"/>
      <w:u w:val="none"/>
    </w:rPr>
  </w:style>
  <w:style w:type="character" w:customStyle="1" w:styleId="200">
    <w:name w:val="Основной шрифт абзаца20"/>
  </w:style>
  <w:style w:type="character" w:customStyle="1" w:styleId="searchresult">
    <w:name w:val="search_result"/>
    <w:basedOn w:val="10"/>
  </w:style>
  <w:style w:type="character" w:customStyle="1" w:styleId="212">
    <w:name w:val="Заголовок 2 Знак1"/>
    <w:basedOn w:val="10"/>
    <w:rPr>
      <w:rFonts w:ascii="Calibri Light" w:hAnsi="Calibri Light"/>
      <w:color w:val="2F5496"/>
      <w:sz w:val="26"/>
      <w:szCs w:val="26"/>
    </w:rPr>
  </w:style>
  <w:style w:type="character" w:customStyle="1" w:styleId="ListLabel3">
    <w:name w:val="ListLabel 3"/>
    <w:rPr>
      <w:rFonts w:cs="Symbol"/>
      <w:b w:val="0"/>
      <w:bCs/>
      <w:sz w:val="16"/>
      <w:szCs w:val="16"/>
    </w:rPr>
  </w:style>
  <w:style w:type="character" w:customStyle="1" w:styleId="ListLabel4">
    <w:name w:val="ListLabel 4"/>
    <w:rPr>
      <w:rFonts w:eastAsia="Courier New" w:cs="OpenSymbol"/>
      <w:b/>
      <w:bCs/>
      <w:color w:val="000000"/>
      <w:kern w:val="1"/>
      <w:sz w:val="28"/>
      <w:szCs w:val="28"/>
      <w:lang w:eastAsia="hi-IN" w:bidi="hi-I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eastAsia="OpenSymbol" w:cs="OpenSymbol"/>
    </w:rPr>
  </w:style>
  <w:style w:type="character" w:customStyle="1" w:styleId="ListLabel7">
    <w:name w:val="ListLabel 7"/>
    <w:rPr>
      <w:b w:val="0"/>
      <w:bCs w:val="0"/>
      <w:sz w:val="28"/>
      <w:szCs w:val="28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eastAsia="Times New Roman" w:cs="Times New Roman"/>
    </w:rPr>
  </w:style>
  <w:style w:type="character" w:customStyle="1" w:styleId="ListLabel10">
    <w:name w:val="ListLabel 10"/>
    <w:rPr>
      <w:sz w:val="19"/>
      <w:szCs w:val="19"/>
    </w:rPr>
  </w:style>
  <w:style w:type="character" w:customStyle="1" w:styleId="ListLabel11">
    <w:name w:val="ListLabel 11"/>
    <w:rPr>
      <w:sz w:val="28"/>
      <w:szCs w:val="28"/>
    </w:rPr>
  </w:style>
  <w:style w:type="character" w:customStyle="1" w:styleId="ListLabel12">
    <w:name w:val="ListLabel 12"/>
    <w:rPr>
      <w:bCs/>
      <w:sz w:val="28"/>
      <w:szCs w:val="28"/>
      <w:lang w:eastAsia="ar-SA" w:bidi="ar-SA"/>
    </w:rPr>
  </w:style>
  <w:style w:type="character" w:customStyle="1" w:styleId="docdata">
    <w:name w:val="docdata"/>
    <w:aliases w:val="2731,bqiaagaaeyqcaaagiaiaaanfcaaabvmiaaaaaaaaaaaaaaaaaaaaaaaaaaaaaaaaaaaaaaaaaaaaaaaaaaaaaaaaaaaaaaaaaaaaaaaaaaaaaaaaaaaaaaaaaaaaaaaaaaaaaaaaaaaaaaaaaaaaaaaaaaaaaaaaaaaaaaaaaaaaaaaaaaaaaaaaaaaaaaaaaaaaaaaaaaaaaaaaaaaaaaaaaaaaaaaaaaaaaaaa,2149"/>
    <w:basedOn w:val="10"/>
  </w:style>
  <w:style w:type="character" w:customStyle="1" w:styleId="afff3">
    <w:name w:val="Символ нумерации"/>
  </w:style>
  <w:style w:type="character" w:customStyle="1" w:styleId="213">
    <w:name w:val="Основной шрифт абзаца21"/>
  </w:style>
  <w:style w:type="character" w:customStyle="1" w:styleId="CharStyle7">
    <w:name w:val="CharStyle7"/>
    <w:rPr>
      <w:rFonts w:ascii="Times New Roman" w:hAnsi="Times New Roman"/>
      <w:b w:val="0"/>
      <w:i w:val="0"/>
      <w:strike w:val="0"/>
      <w:dstrike w:val="0"/>
      <w:color w:val="000000"/>
      <w:position w:val="0"/>
      <w:sz w:val="28"/>
      <w:u w:val="none"/>
      <w:vertAlign w:val="baseline"/>
    </w:rPr>
  </w:style>
  <w:style w:type="paragraph" w:customStyle="1" w:styleId="85">
    <w:name w:val="Заголовок8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fff4">
    <w:name w:val="List"/>
    <w:basedOn w:val="a0"/>
    <w:pPr>
      <w:suppressAutoHyphens/>
      <w:jc w:val="left"/>
    </w:pPr>
    <w:rPr>
      <w:rFonts w:ascii="Times New Roman CYR" w:eastAsia="Times New Roman CYR" w:hAnsi="Times New Roman CYR"/>
      <w:sz w:val="24"/>
      <w:szCs w:val="24"/>
      <w:lang w:eastAsia="ru-RU" w:bidi="ru-RU"/>
    </w:rPr>
  </w:style>
  <w:style w:type="paragraph" w:customStyle="1" w:styleId="afff5">
    <w:name w:val="Название"/>
    <w:basedOn w:val="a"/>
    <w:qFormat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91">
    <w:name w:val="Указатель19"/>
    <w:basedOn w:val="a"/>
    <w:pPr>
      <w:suppressLineNumbers/>
    </w:pPr>
    <w:rPr>
      <w:rFonts w:eastAsia="SimSun" w:cs="Lohit Devanagari"/>
    </w:rPr>
  </w:style>
  <w:style w:type="paragraph" w:customStyle="1" w:styleId="313">
    <w:name w:val="Заголовок 31"/>
    <w:basedOn w:val="a"/>
    <w:pPr>
      <w:keepNext/>
      <w:jc w:val="both"/>
    </w:pPr>
    <w:rPr>
      <w:b/>
      <w:bCs/>
      <w:sz w:val="28"/>
      <w:szCs w:val="28"/>
    </w:rPr>
  </w:style>
  <w:style w:type="paragraph" w:customStyle="1" w:styleId="Default">
    <w:name w:val="Default"/>
    <w:pPr>
      <w:suppressAutoHyphens/>
      <w:spacing w:line="100" w:lineRule="atLeast"/>
    </w:pPr>
    <w:rPr>
      <w:color w:val="000000"/>
      <w:sz w:val="24"/>
      <w:szCs w:val="24"/>
      <w:lang w:eastAsia="ar-SA"/>
    </w:rPr>
  </w:style>
  <w:style w:type="paragraph" w:customStyle="1" w:styleId="1f7">
    <w:name w:val="Абзац списка1"/>
    <w:basedOn w:val="a"/>
    <w:pPr>
      <w:suppressAutoHyphens w:val="0"/>
      <w:ind w:left="179" w:firstLine="728"/>
      <w:jc w:val="both"/>
    </w:pPr>
    <w:rPr>
      <w:sz w:val="22"/>
      <w:szCs w:val="22"/>
      <w:lang w:eastAsia="ar-SA" w:bidi="ar-SA"/>
    </w:rPr>
  </w:style>
  <w:style w:type="paragraph" w:customStyle="1" w:styleId="1f8">
    <w:name w:val="Заголовок1"/>
    <w:basedOn w:val="a"/>
    <w:pPr>
      <w:keepNext/>
      <w:spacing w:before="240" w:after="120"/>
    </w:pPr>
    <w:rPr>
      <w:rFonts w:ascii="Arial" w:hAnsi="Arial" w:cs="Tahoma"/>
      <w:sz w:val="28"/>
      <w:szCs w:val="28"/>
      <w:lang w:eastAsia="ru-RU" w:bidi="ru-RU"/>
    </w:rPr>
  </w:style>
  <w:style w:type="paragraph" w:customStyle="1" w:styleId="151">
    <w:name w:val="Указатель15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40">
    <w:name w:val="Название14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41">
    <w:name w:val="Указатель14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30">
    <w:name w:val="Название13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31">
    <w:name w:val="Указатель13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22">
    <w:name w:val="Название12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123">
    <w:name w:val="Указатель12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114">
    <w:name w:val="Название11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15">
    <w:name w:val="Указатель11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103">
    <w:name w:val="Название10"/>
    <w:basedOn w:val="a"/>
    <w:pPr>
      <w:suppressLineNumbers/>
      <w:spacing w:before="120" w:after="120"/>
    </w:pPr>
    <w:rPr>
      <w:rFonts w:ascii="Times New Roman CYR" w:eastAsia="Times New Roman CYR" w:hAnsi="Times New Roman CYR" w:cs="Lucida Sans"/>
      <w:i/>
      <w:iCs/>
      <w:lang w:eastAsia="ru-RU" w:bidi="ru-RU"/>
    </w:rPr>
  </w:style>
  <w:style w:type="paragraph" w:customStyle="1" w:styleId="104">
    <w:name w:val="Указатель10"/>
    <w:basedOn w:val="a"/>
    <w:pPr>
      <w:suppressLineNumbers/>
    </w:pPr>
    <w:rPr>
      <w:rFonts w:ascii="Times New Roman CYR" w:eastAsia="Times New Roman CYR" w:hAnsi="Times New Roman CYR" w:cs="Lucida Sans"/>
      <w:lang w:eastAsia="ru-RU" w:bidi="ru-RU"/>
    </w:rPr>
  </w:style>
  <w:style w:type="paragraph" w:customStyle="1" w:styleId="94">
    <w:name w:val="Название9"/>
    <w:basedOn w:val="a"/>
    <w:pPr>
      <w:suppressLineNumbers/>
      <w:spacing w:before="120" w:after="120"/>
    </w:pPr>
    <w:rPr>
      <w:rFonts w:ascii="Times New Roman CYR" w:eastAsia="Times New Roman CYR" w:hAnsi="Times New Roman CYR" w:cs="Arial"/>
      <w:i/>
      <w:iCs/>
      <w:lang w:eastAsia="ru-RU" w:bidi="ru-RU"/>
    </w:rPr>
  </w:style>
  <w:style w:type="paragraph" w:customStyle="1" w:styleId="95">
    <w:name w:val="Указатель9"/>
    <w:basedOn w:val="a"/>
    <w:pPr>
      <w:suppressLineNumbers/>
    </w:pPr>
    <w:rPr>
      <w:rFonts w:ascii="Times New Roman CYR" w:eastAsia="Times New Roman CYR" w:hAnsi="Times New Roman CYR" w:cs="Arial"/>
      <w:lang w:eastAsia="ru-RU" w:bidi="ru-RU"/>
    </w:rPr>
  </w:style>
  <w:style w:type="paragraph" w:customStyle="1" w:styleId="86">
    <w:name w:val="Название8"/>
    <w:basedOn w:val="a"/>
    <w:pPr>
      <w:suppressLineNumbers/>
      <w:spacing w:before="120" w:after="120"/>
    </w:pPr>
    <w:rPr>
      <w:rFonts w:ascii="Times New Roman CYR" w:eastAsia="Times New Roman CYR" w:hAnsi="Times New Roman CYR" w:cs="Arial"/>
      <w:i/>
      <w:iCs/>
      <w:lang w:eastAsia="ru-RU" w:bidi="ru-RU"/>
    </w:rPr>
  </w:style>
  <w:style w:type="paragraph" w:customStyle="1" w:styleId="87">
    <w:name w:val="Указатель8"/>
    <w:basedOn w:val="a"/>
    <w:pPr>
      <w:suppressLineNumbers/>
    </w:pPr>
    <w:rPr>
      <w:rFonts w:ascii="Times New Roman CYR" w:eastAsia="Times New Roman CYR" w:hAnsi="Times New Roman CYR" w:cs="Arial"/>
      <w:lang w:eastAsia="ru-RU" w:bidi="ru-RU"/>
    </w:rPr>
  </w:style>
  <w:style w:type="paragraph" w:customStyle="1" w:styleId="75">
    <w:name w:val="Название7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76">
    <w:name w:val="Указатель7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66">
    <w:name w:val="Название6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67">
    <w:name w:val="Указатель6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57">
    <w:name w:val="Название5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58">
    <w:name w:val="Указатель5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46">
    <w:name w:val="Название4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48">
    <w:name w:val="Указатель4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3a">
    <w:name w:val="Название3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3b">
    <w:name w:val="Указатель3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2b">
    <w:name w:val="Название2"/>
    <w:basedOn w:val="a"/>
    <w:pPr>
      <w:suppressLineNumbers/>
      <w:spacing w:before="120" w:after="120"/>
    </w:pPr>
    <w:rPr>
      <w:rFonts w:ascii="Times New Roman CYR" w:eastAsia="Times New Roman CYR" w:hAnsi="Times New Roman CYR"/>
      <w:i/>
      <w:iCs/>
      <w:lang w:eastAsia="ru-RU" w:bidi="ru-RU"/>
    </w:rPr>
  </w:style>
  <w:style w:type="paragraph" w:customStyle="1" w:styleId="2c">
    <w:name w:val="Указатель2"/>
    <w:basedOn w:val="a"/>
    <w:pPr>
      <w:suppressLineNumbers/>
    </w:pPr>
    <w:rPr>
      <w:rFonts w:ascii="Times New Roman CYR" w:eastAsia="Times New Roman CYR" w:hAnsi="Times New Roman CYR"/>
      <w:lang w:eastAsia="ru-RU" w:bidi="ru-RU"/>
    </w:rPr>
  </w:style>
  <w:style w:type="paragraph" w:customStyle="1" w:styleId="1f9">
    <w:name w:val="Название1"/>
    <w:basedOn w:val="a"/>
    <w:pPr>
      <w:suppressLineNumbers/>
      <w:spacing w:before="120" w:after="120"/>
    </w:pPr>
    <w:rPr>
      <w:rFonts w:ascii="Times New Roman CYR" w:eastAsia="Times New Roman CYR" w:hAnsi="Times New Roman CYR" w:cs="Tahoma"/>
      <w:i/>
      <w:iCs/>
      <w:lang w:eastAsia="ru-RU" w:bidi="ru-RU"/>
    </w:rPr>
  </w:style>
  <w:style w:type="paragraph" w:customStyle="1" w:styleId="1fa">
    <w:name w:val="Указатель1"/>
    <w:basedOn w:val="a"/>
    <w:pPr>
      <w:suppressLineNumbers/>
    </w:pPr>
    <w:rPr>
      <w:rFonts w:ascii="Times New Roman CYR" w:eastAsia="Times New Roman CYR" w:hAnsi="Times New Roman CYR" w:cs="Tahoma"/>
      <w:lang w:eastAsia="ru-RU" w:bidi="ru-RU"/>
    </w:rPr>
  </w:style>
  <w:style w:type="paragraph" w:customStyle="1" w:styleId="afff6">
    <w:name w:val="Содержимое таблицы"/>
    <w:basedOn w:val="a"/>
    <w:pPr>
      <w:widowControl w:val="0"/>
      <w:suppressLineNumbers/>
    </w:pPr>
    <w:rPr>
      <w:rFonts w:ascii="Times New Roman CYR" w:eastAsia="Andale Sans UI" w:hAnsi="Times New Roman CYR" w:cs="Tahoma"/>
      <w:lang w:val="de-DE" w:eastAsia="fa-IR" w:bidi="fa-IR"/>
    </w:rPr>
  </w:style>
  <w:style w:type="paragraph" w:customStyle="1" w:styleId="afff7">
    <w:name w:val="Заголовок таблицы"/>
    <w:basedOn w:val="afff6"/>
    <w:pPr>
      <w:jc w:val="center"/>
    </w:pPr>
    <w:rPr>
      <w:rFonts w:eastAsia="SimSun" w:cs="Arial"/>
      <w:b/>
      <w:bCs/>
      <w:lang w:val="ru-RU" w:eastAsia="hi-IN" w:bidi="hi-IN"/>
    </w:rPr>
  </w:style>
  <w:style w:type="paragraph" w:customStyle="1" w:styleId="1fb">
    <w:name w:val="Текст сноски1"/>
    <w:basedOn w:val="a"/>
    <w:pPr>
      <w:suppressLineNumbers/>
      <w:ind w:left="283" w:hanging="283"/>
    </w:pPr>
    <w:rPr>
      <w:rFonts w:ascii="Times New Roman CYR" w:eastAsia="Times New Roman CYR" w:hAnsi="Times New Roman CYR" w:cs="Times New Roman CYR"/>
      <w:sz w:val="20"/>
      <w:szCs w:val="20"/>
      <w:lang w:eastAsia="ru-RU" w:bidi="ru-RU"/>
    </w:rPr>
  </w:style>
  <w:style w:type="paragraph" w:styleId="afff8">
    <w:name w:val="footer"/>
    <w:basedOn w:val="a"/>
    <w:pPr>
      <w:suppressLineNumbers/>
      <w:tabs>
        <w:tab w:val="center" w:pos="5002"/>
        <w:tab w:val="right" w:pos="10005"/>
      </w:tabs>
    </w:pPr>
    <w:rPr>
      <w:rFonts w:ascii="Times New Roman CYR" w:eastAsia="Times New Roman CYR" w:hAnsi="Times New Roman CYR" w:cs="Times New Roman CYR"/>
      <w:lang w:eastAsia="ru-RU" w:bidi="ru-RU"/>
    </w:rPr>
  </w:style>
  <w:style w:type="paragraph" w:styleId="afff9">
    <w:name w:val="header"/>
    <w:basedOn w:val="a"/>
    <w:pPr>
      <w:suppressLineNumbers/>
      <w:tabs>
        <w:tab w:val="center" w:pos="5002"/>
        <w:tab w:val="right" w:pos="10005"/>
      </w:tabs>
    </w:pPr>
    <w:rPr>
      <w:rFonts w:ascii="Times New Roman CYR" w:eastAsia="Times New Roman CYR" w:hAnsi="Times New Roman CYR" w:cs="Times New Roman CYR"/>
      <w:lang w:eastAsia="ru-RU" w:bidi="ru-RU"/>
    </w:rPr>
  </w:style>
  <w:style w:type="paragraph" w:customStyle="1" w:styleId="ConsPlusNormal0">
    <w:name w:val="ConsPlusNormal"/>
    <w:qFormat/>
    <w:pPr>
      <w:widowControl w:val="0"/>
      <w:suppressAutoHyphens/>
      <w:spacing w:line="100" w:lineRule="atLeast"/>
      <w:ind w:firstLine="720"/>
    </w:pPr>
    <w:rPr>
      <w:rFonts w:ascii="Arial" w:eastAsia="Arial" w:hAnsi="Arial" w:cs="Arial"/>
      <w:lang w:eastAsia="ar-SA"/>
    </w:rPr>
  </w:style>
  <w:style w:type="paragraph" w:customStyle="1" w:styleId="ConsPlusCell">
    <w:name w:val="ConsPlusCell"/>
    <w:pPr>
      <w:widowControl w:val="0"/>
      <w:suppressAutoHyphens/>
      <w:spacing w:line="100" w:lineRule="atLeast"/>
    </w:pPr>
    <w:rPr>
      <w:rFonts w:ascii="Arial" w:eastAsia="Calibri" w:hAnsi="Arial" w:cs="Arial"/>
      <w:lang w:eastAsia="ar-SA"/>
    </w:rPr>
  </w:style>
  <w:style w:type="paragraph" w:customStyle="1" w:styleId="1fc">
    <w:name w:val="Без интервала1"/>
    <w:pPr>
      <w:widowControl w:val="0"/>
      <w:suppressAutoHyphens/>
      <w:spacing w:line="100" w:lineRule="atLeast"/>
    </w:pPr>
    <w:rPr>
      <w:rFonts w:ascii="Times New Roman CYR" w:eastAsia="Times New Roman CYR" w:hAnsi="Times New Roman CYR" w:cs="Times New Roman CYR"/>
      <w:sz w:val="24"/>
      <w:szCs w:val="24"/>
      <w:lang w:bidi="ru-RU"/>
    </w:rPr>
  </w:style>
  <w:style w:type="paragraph" w:customStyle="1" w:styleId="Pro-TabName">
    <w:name w:val="Pro-Tab Name"/>
    <w:basedOn w:val="a"/>
    <w:pPr>
      <w:keepNext/>
      <w:spacing w:before="240" w:after="120"/>
    </w:pPr>
    <w:rPr>
      <w:rFonts w:ascii="Tahoma" w:hAnsi="Tahoma"/>
      <w:b/>
      <w:bCs/>
      <w:color w:val="C41C16"/>
      <w:sz w:val="16"/>
      <w:lang w:eastAsia="ar-SA" w:bidi="ar-SA"/>
    </w:rPr>
  </w:style>
  <w:style w:type="paragraph" w:customStyle="1" w:styleId="1fd">
    <w:name w:val="Текст примечания1"/>
    <w:basedOn w:val="a"/>
    <w:rPr>
      <w:sz w:val="20"/>
      <w:szCs w:val="20"/>
      <w:lang w:eastAsia="ar-SA" w:bidi="ar-SA"/>
    </w:rPr>
  </w:style>
  <w:style w:type="paragraph" w:customStyle="1" w:styleId="1fe">
    <w:name w:val="Текст выноски1"/>
    <w:basedOn w:val="a"/>
    <w:rPr>
      <w:rFonts w:ascii="Tahoma" w:eastAsia="Times New Roman CYR" w:hAnsi="Tahoma" w:cs="Tahoma"/>
      <w:sz w:val="16"/>
      <w:szCs w:val="16"/>
      <w:lang w:eastAsia="ru-RU" w:bidi="ru-RU"/>
    </w:rPr>
  </w:style>
  <w:style w:type="paragraph" w:customStyle="1" w:styleId="afffa">
    <w:name w:val="Содержимое врезки"/>
    <w:basedOn w:val="a"/>
    <w:pPr>
      <w:widowControl w:val="0"/>
      <w:spacing w:after="120"/>
      <w:jc w:val="center"/>
    </w:pPr>
    <w:rPr>
      <w:rFonts w:ascii="PT Astra Serif" w:eastAsia="PT Astra Serif" w:hAnsi="PT Astra Serif" w:cs="PT Astra Serif"/>
      <w:sz w:val="28"/>
      <w:lang w:eastAsia="ru-RU" w:bidi="ru-RU"/>
    </w:rPr>
  </w:style>
  <w:style w:type="paragraph" w:customStyle="1" w:styleId="1ff">
    <w:name w:val="Текст1"/>
    <w:basedOn w:val="a"/>
    <w:rPr>
      <w:rFonts w:ascii="Courier New" w:eastAsia="Times New Roman CYR" w:hAnsi="Courier New" w:cs="Courier New"/>
      <w:sz w:val="20"/>
      <w:lang w:eastAsia="ru-RU" w:bidi="ru-RU"/>
    </w:rPr>
  </w:style>
  <w:style w:type="paragraph" w:customStyle="1" w:styleId="afffb">
    <w:name w:val="Текст в заданном формате"/>
    <w:basedOn w:val="a"/>
    <w:pPr>
      <w:widowControl w:val="0"/>
      <w:jc w:val="center"/>
    </w:pPr>
    <w:rPr>
      <w:rFonts w:ascii="PT Astra Serif" w:eastAsia="Source Han Sans CN Regular" w:hAnsi="PT Astra Serif" w:cs="Lohit Devanagari"/>
      <w:sz w:val="28"/>
      <w:szCs w:val="20"/>
      <w:lang w:eastAsia="ru-RU" w:bidi="ru-RU"/>
    </w:rPr>
  </w:style>
  <w:style w:type="paragraph" w:customStyle="1" w:styleId="511">
    <w:name w:val="Заголовок 51"/>
    <w:basedOn w:val="a"/>
    <w:pPr>
      <w:keepNext/>
      <w:spacing w:before="240" w:after="120"/>
    </w:pPr>
    <w:rPr>
      <w:rFonts w:cs="Tahoma"/>
      <w:b/>
      <w:bCs/>
      <w:sz w:val="20"/>
      <w:szCs w:val="20"/>
      <w:lang w:val="de-DE" w:eastAsia="fa-IR" w:bidi="fa-IR"/>
    </w:rPr>
  </w:style>
  <w:style w:type="paragraph" w:customStyle="1" w:styleId="ConsPlusNonformat">
    <w:name w:val="ConsPlusNonformat"/>
    <w:pPr>
      <w:widowControl w:val="0"/>
      <w:suppressAutoHyphens/>
      <w:spacing w:line="100" w:lineRule="atLeast"/>
    </w:pPr>
    <w:rPr>
      <w:rFonts w:ascii="Courier New" w:eastAsia="Arial" w:hAnsi="Courier New" w:cs="Courier New"/>
      <w:lang w:eastAsia="ar-SA"/>
    </w:rPr>
  </w:style>
  <w:style w:type="paragraph" w:customStyle="1" w:styleId="1ff0">
    <w:name w:val="Обычный (веб)1"/>
    <w:basedOn w:val="a"/>
    <w:pPr>
      <w:spacing w:before="280" w:after="280"/>
    </w:pPr>
    <w:rPr>
      <w:rFonts w:ascii="Times New Roman CYR" w:eastAsia="Times New Roman CYR" w:hAnsi="Times New Roman CYR" w:cs="Times New Roman CYR"/>
      <w:lang w:eastAsia="ru-RU" w:bidi="ru-RU"/>
    </w:rPr>
  </w:style>
  <w:style w:type="paragraph" w:customStyle="1" w:styleId="consplusnonformat0">
    <w:name w:val="consplusnonformat"/>
    <w:basedOn w:val="a"/>
    <w:pPr>
      <w:spacing w:before="280" w:after="280"/>
    </w:pPr>
    <w:rPr>
      <w:rFonts w:ascii="Times New Roman CYR" w:eastAsia="Times New Roman CYR" w:hAnsi="Times New Roman CYR" w:cs="Times New Roman CYR"/>
      <w:lang w:eastAsia="ru-RU" w:bidi="ru-RU"/>
    </w:rPr>
  </w:style>
  <w:style w:type="paragraph" w:customStyle="1" w:styleId="afffc">
    <w:name w:val="Заголовок списка"/>
    <w:basedOn w:val="a"/>
    <w:next w:val="afffd"/>
    <w:pPr>
      <w:widowControl w:val="0"/>
      <w:jc w:val="center"/>
    </w:pPr>
    <w:rPr>
      <w:rFonts w:ascii="PT Astra Serif" w:eastAsia="PT Astra Serif" w:hAnsi="PT Astra Serif" w:cs="PT Astra Serif"/>
      <w:sz w:val="21"/>
      <w:lang w:eastAsia="ru-RU" w:bidi="ru-RU"/>
    </w:rPr>
  </w:style>
  <w:style w:type="paragraph" w:customStyle="1" w:styleId="afffd">
    <w:name w:val="Содержимое списка"/>
    <w:basedOn w:val="a"/>
    <w:pPr>
      <w:widowControl w:val="0"/>
      <w:ind w:left="567"/>
      <w:jc w:val="center"/>
    </w:pPr>
    <w:rPr>
      <w:rFonts w:ascii="PT Astra Serif" w:eastAsia="PT Astra Serif" w:hAnsi="PT Astra Serif" w:cs="PT Astra Serif"/>
      <w:sz w:val="28"/>
      <w:lang w:eastAsia="ru-RU" w:bidi="ru-RU"/>
    </w:rPr>
  </w:style>
  <w:style w:type="paragraph" w:customStyle="1" w:styleId="ConsNormal">
    <w:name w:val="ConsNormal"/>
    <w:uiPriority w:val="99"/>
    <w:qFormat/>
    <w:pPr>
      <w:suppressAutoHyphens/>
      <w:spacing w:line="100" w:lineRule="atLeast"/>
      <w:ind w:firstLine="720"/>
    </w:pPr>
    <w:rPr>
      <w:sz w:val="24"/>
      <w:szCs w:val="24"/>
      <w:lang w:eastAsia="ar-SA"/>
    </w:rPr>
  </w:style>
  <w:style w:type="paragraph" w:customStyle="1" w:styleId="afffe">
    <w:name w:val="Таблицы (моноширинный)"/>
    <w:basedOn w:val="a"/>
    <w:pPr>
      <w:suppressAutoHyphens w:val="0"/>
    </w:pPr>
    <w:rPr>
      <w:rFonts w:ascii="Courier New" w:eastAsia="Times New Roman CYR" w:hAnsi="Courier New" w:cs="Courier New"/>
      <w:lang w:eastAsia="ru-RU" w:bidi="ru-RU"/>
    </w:rPr>
  </w:style>
  <w:style w:type="paragraph" w:customStyle="1" w:styleId="affff">
    <w:name w:val="Нормальный (таблица)"/>
    <w:basedOn w:val="a"/>
    <w:pPr>
      <w:suppressAutoHyphens w:val="0"/>
      <w:jc w:val="both"/>
    </w:pPr>
    <w:rPr>
      <w:rFonts w:ascii="Arial" w:eastAsia="Times New Roman CYR" w:hAnsi="Arial" w:cs="Arial"/>
      <w:lang w:eastAsia="ru-RU" w:bidi="ru-RU"/>
    </w:rPr>
  </w:style>
  <w:style w:type="paragraph" w:customStyle="1" w:styleId="affff0">
    <w:name w:val="Прижатый влево"/>
    <w:basedOn w:val="a"/>
    <w:pPr>
      <w:suppressAutoHyphens w:val="0"/>
    </w:pPr>
    <w:rPr>
      <w:rFonts w:ascii="Arial" w:eastAsia="Times New Roman CYR" w:hAnsi="Arial" w:cs="Arial"/>
      <w:lang w:eastAsia="ru-RU" w:bidi="ru-RU"/>
    </w:rPr>
  </w:style>
  <w:style w:type="paragraph" w:customStyle="1" w:styleId="2d">
    <w:name w:val="Основной текст (2)"/>
    <w:basedOn w:val="a"/>
    <w:pPr>
      <w:shd w:val="clear" w:color="auto" w:fill="FFFFFF"/>
      <w:suppressAutoHyphens w:val="0"/>
      <w:spacing w:line="0" w:lineRule="atLeast"/>
      <w:jc w:val="center"/>
    </w:pPr>
    <w:rPr>
      <w:rFonts w:ascii="Sylfaen" w:eastAsia="Sylfaen" w:hAnsi="Sylfaen" w:cs="Sylfaen"/>
      <w:sz w:val="20"/>
      <w:szCs w:val="20"/>
      <w:lang w:eastAsia="ar-SA" w:bidi="ar-SA"/>
    </w:rPr>
  </w:style>
  <w:style w:type="paragraph" w:customStyle="1" w:styleId="1ff1">
    <w:name w:val="Основной текст1"/>
    <w:basedOn w:val="a"/>
    <w:link w:val="1ff2"/>
    <w:pPr>
      <w:shd w:val="clear" w:color="auto" w:fill="FFFFFF"/>
      <w:suppressAutoHyphens w:val="0"/>
      <w:spacing w:line="187" w:lineRule="exact"/>
      <w:jc w:val="center"/>
    </w:pPr>
    <w:rPr>
      <w:rFonts w:ascii="Sylfaen" w:eastAsia="Sylfaen" w:hAnsi="Sylfaen" w:cs="Sylfaen"/>
      <w:spacing w:val="-10"/>
      <w:sz w:val="18"/>
      <w:szCs w:val="18"/>
      <w:lang w:eastAsia="ar-SA" w:bidi="ar-SA"/>
    </w:rPr>
  </w:style>
  <w:style w:type="character" w:customStyle="1" w:styleId="1ff2">
    <w:name w:val="Основной текст1 Знак"/>
    <w:link w:val="1ff1"/>
    <w:rsid w:val="00D922BF"/>
    <w:rPr>
      <w:rFonts w:ascii="Sylfaen" w:eastAsia="Sylfaen" w:hAnsi="Sylfaen" w:cs="Sylfaen"/>
      <w:spacing w:val="-10"/>
      <w:kern w:val="1"/>
      <w:sz w:val="18"/>
      <w:szCs w:val="18"/>
      <w:shd w:val="clear" w:color="auto" w:fill="FFFFFF"/>
      <w:lang w:eastAsia="ar-SA"/>
    </w:rPr>
  </w:style>
  <w:style w:type="paragraph" w:customStyle="1" w:styleId="49">
    <w:name w:val="Основной текст (4)"/>
    <w:basedOn w:val="a"/>
    <w:pPr>
      <w:shd w:val="clear" w:color="auto" w:fill="FFFFFF"/>
      <w:suppressAutoHyphens w:val="0"/>
      <w:spacing w:line="197" w:lineRule="exact"/>
      <w:jc w:val="both"/>
    </w:pPr>
    <w:rPr>
      <w:rFonts w:ascii="Sylfaen" w:eastAsia="Sylfaen" w:hAnsi="Sylfaen" w:cs="Sylfaen"/>
      <w:spacing w:val="-10"/>
      <w:sz w:val="18"/>
      <w:szCs w:val="18"/>
      <w:lang w:eastAsia="ar-SA" w:bidi="ar-SA"/>
    </w:rPr>
  </w:style>
  <w:style w:type="paragraph" w:customStyle="1" w:styleId="59">
    <w:name w:val="Основной текст (5)"/>
    <w:basedOn w:val="a"/>
    <w:pPr>
      <w:shd w:val="clear" w:color="auto" w:fill="FFFFFF"/>
      <w:suppressAutoHyphens w:val="0"/>
      <w:spacing w:before="3120" w:after="3780" w:line="389" w:lineRule="exact"/>
      <w:jc w:val="center"/>
    </w:pPr>
    <w:rPr>
      <w:rFonts w:ascii="Sylfaen" w:eastAsia="Sylfaen" w:hAnsi="Sylfaen" w:cs="Sylfaen"/>
      <w:spacing w:val="-10"/>
      <w:sz w:val="23"/>
      <w:szCs w:val="23"/>
      <w:lang w:eastAsia="ar-SA" w:bidi="ar-SA"/>
    </w:rPr>
  </w:style>
  <w:style w:type="paragraph" w:customStyle="1" w:styleId="3c">
    <w:name w:val="Основной текст (3)"/>
    <w:basedOn w:val="a"/>
    <w:pPr>
      <w:shd w:val="clear" w:color="auto" w:fill="FFFFFF"/>
      <w:suppressAutoHyphens w:val="0"/>
      <w:spacing w:before="60" w:after="60" w:line="0" w:lineRule="atLeast"/>
      <w:jc w:val="center"/>
    </w:pPr>
    <w:rPr>
      <w:rFonts w:ascii="Sylfaen" w:eastAsia="Sylfaen" w:hAnsi="Sylfaen" w:cs="Sylfaen"/>
      <w:spacing w:val="-10"/>
      <w:sz w:val="17"/>
      <w:szCs w:val="17"/>
      <w:lang w:eastAsia="ar-SA" w:bidi="ar-SA"/>
    </w:rPr>
  </w:style>
  <w:style w:type="paragraph" w:customStyle="1" w:styleId="1ff3">
    <w:name w:val="Заголовок №1"/>
    <w:basedOn w:val="a"/>
    <w:pPr>
      <w:shd w:val="clear" w:color="auto" w:fill="FFFFFF"/>
      <w:suppressAutoHyphens w:val="0"/>
      <w:spacing w:before="180" w:after="180" w:line="0" w:lineRule="atLeast"/>
      <w:ind w:hanging="2120"/>
    </w:pPr>
    <w:rPr>
      <w:sz w:val="20"/>
      <w:szCs w:val="20"/>
      <w:lang w:eastAsia="ar-SA" w:bidi="ar-SA"/>
    </w:rPr>
  </w:style>
  <w:style w:type="paragraph" w:customStyle="1" w:styleId="68">
    <w:name w:val="Основной текст (6)"/>
    <w:basedOn w:val="a"/>
    <w:pPr>
      <w:shd w:val="clear" w:color="auto" w:fill="FFFFFF"/>
      <w:suppressAutoHyphens w:val="0"/>
      <w:spacing w:line="0" w:lineRule="atLeast"/>
    </w:pPr>
    <w:rPr>
      <w:rFonts w:ascii="Impact" w:eastAsia="Impact" w:hAnsi="Impact" w:cs="Impact"/>
      <w:sz w:val="22"/>
      <w:szCs w:val="22"/>
      <w:lang w:eastAsia="ar-SA" w:bidi="ar-SA"/>
    </w:rPr>
  </w:style>
  <w:style w:type="paragraph" w:customStyle="1" w:styleId="124">
    <w:name w:val="Заголовок №1 (2)"/>
    <w:basedOn w:val="a"/>
    <w:pPr>
      <w:shd w:val="clear" w:color="auto" w:fill="FFFFFF"/>
      <w:suppressAutoHyphens w:val="0"/>
      <w:spacing w:before="240" w:after="240" w:line="0" w:lineRule="atLeast"/>
    </w:pPr>
    <w:rPr>
      <w:sz w:val="20"/>
      <w:szCs w:val="20"/>
      <w:lang w:eastAsia="ar-SA" w:bidi="ar-SA"/>
    </w:rPr>
  </w:style>
  <w:style w:type="paragraph" w:customStyle="1" w:styleId="formattext">
    <w:name w:val="formattext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214">
    <w:name w:val="Основной текст с отступом 21"/>
    <w:basedOn w:val="a"/>
    <w:pPr>
      <w:suppressAutoHyphens w:val="0"/>
      <w:spacing w:after="120" w:line="480" w:lineRule="auto"/>
      <w:ind w:left="283"/>
    </w:pPr>
    <w:rPr>
      <w:sz w:val="20"/>
      <w:szCs w:val="20"/>
      <w:lang w:eastAsia="ar-SA" w:bidi="ar-SA"/>
    </w:rPr>
  </w:style>
  <w:style w:type="paragraph" w:customStyle="1" w:styleId="ConsPlusDocList">
    <w:name w:val="ConsPlusDocList"/>
    <w:pPr>
      <w:widowControl w:val="0"/>
      <w:suppressAutoHyphens/>
      <w:spacing w:line="100" w:lineRule="atLeast"/>
    </w:pPr>
    <w:rPr>
      <w:rFonts w:ascii="Arial" w:eastAsia="Arial" w:hAnsi="Arial" w:cs="Arial"/>
      <w:lang w:eastAsia="hi-IN" w:bidi="hi-IN"/>
    </w:rPr>
  </w:style>
  <w:style w:type="paragraph" w:customStyle="1" w:styleId="2e">
    <w:name w:val="Текст2"/>
    <w:basedOn w:val="a"/>
    <w:pPr>
      <w:suppressAutoHyphens w:val="0"/>
    </w:pPr>
    <w:rPr>
      <w:rFonts w:ascii="Courier New" w:hAnsi="Courier New"/>
      <w:sz w:val="20"/>
      <w:szCs w:val="20"/>
      <w:lang w:val="en-US" w:eastAsia="ar-SA" w:bidi="ar-SA"/>
    </w:rPr>
  </w:style>
  <w:style w:type="paragraph" w:customStyle="1" w:styleId="2110">
    <w:name w:val="Основной текст с отступом 211"/>
    <w:basedOn w:val="a"/>
    <w:pPr>
      <w:ind w:firstLine="708"/>
    </w:pPr>
    <w:rPr>
      <w:lang w:eastAsia="ar-SA" w:bidi="ar-SA"/>
    </w:rPr>
  </w:style>
  <w:style w:type="paragraph" w:customStyle="1" w:styleId="215">
    <w:name w:val="Основной текст 21"/>
    <w:basedOn w:val="a"/>
    <w:pPr>
      <w:suppressAutoHyphens w:val="0"/>
    </w:pPr>
    <w:rPr>
      <w:sz w:val="28"/>
      <w:szCs w:val="20"/>
      <w:lang w:eastAsia="ar-SA" w:bidi="ar-SA"/>
    </w:rPr>
  </w:style>
  <w:style w:type="paragraph" w:styleId="affff1">
    <w:name w:val="Body Text Indent"/>
    <w:basedOn w:val="a0"/>
    <w:uiPriority w:val="99"/>
    <w:pPr>
      <w:spacing w:after="0"/>
      <w:ind w:left="283" w:firstLine="709"/>
    </w:pPr>
    <w:rPr>
      <w:rFonts w:ascii="PT Astra Serif" w:eastAsia="PT Astra Serif" w:hAnsi="PT Astra Serif" w:cs="PT Astra Serif"/>
      <w:szCs w:val="20"/>
      <w:lang w:val="ru-RU" w:eastAsia="ar-SA" w:bidi="ar-SA"/>
    </w:rPr>
  </w:style>
  <w:style w:type="paragraph" w:styleId="affff2">
    <w:name w:val="Title"/>
    <w:basedOn w:val="a"/>
    <w:next w:val="affff3"/>
    <w:qFormat/>
    <w:pPr>
      <w:suppressAutoHyphens w:val="0"/>
      <w:jc w:val="center"/>
    </w:pPr>
    <w:rPr>
      <w:rFonts w:ascii="Peterburg" w:hAnsi="Peterburg"/>
      <w:b/>
      <w:bCs/>
      <w:sz w:val="28"/>
      <w:szCs w:val="20"/>
      <w:lang w:eastAsia="ar-SA" w:bidi="ar-SA"/>
    </w:rPr>
  </w:style>
  <w:style w:type="paragraph" w:styleId="affff3">
    <w:name w:val="Subtitle"/>
    <w:basedOn w:val="a"/>
    <w:next w:val="a0"/>
    <w:qFormat/>
    <w:pPr>
      <w:keepNext/>
      <w:suppressAutoHyphens w:val="0"/>
      <w:spacing w:before="240" w:after="120"/>
      <w:jc w:val="center"/>
    </w:pPr>
    <w:rPr>
      <w:rFonts w:ascii="Arial" w:hAnsi="Arial" w:cs="Arial"/>
      <w:i/>
      <w:iCs/>
      <w:sz w:val="28"/>
      <w:szCs w:val="28"/>
      <w:lang w:eastAsia="ar-SA" w:bidi="ar-SA"/>
    </w:rPr>
  </w:style>
  <w:style w:type="paragraph" w:customStyle="1" w:styleId="314">
    <w:name w:val="Основной текст 31"/>
    <w:basedOn w:val="a"/>
    <w:pPr>
      <w:shd w:val="clear" w:color="auto" w:fill="E5E5E5"/>
      <w:suppressAutoHyphens w:val="0"/>
      <w:jc w:val="center"/>
    </w:pPr>
    <w:rPr>
      <w:rFonts w:ascii="Peterburg" w:hAnsi="Peterburg"/>
      <w:b/>
      <w:sz w:val="28"/>
      <w:szCs w:val="20"/>
      <w:lang w:eastAsia="ar-SA" w:bidi="ar-SA"/>
    </w:rPr>
  </w:style>
  <w:style w:type="paragraph" w:customStyle="1" w:styleId="1ff4">
    <w:name w:val="Обычный1"/>
    <w:pPr>
      <w:suppressAutoHyphens/>
      <w:spacing w:line="100" w:lineRule="atLeast"/>
    </w:pPr>
    <w:rPr>
      <w:rFonts w:ascii="Baltica" w:hAnsi="Baltica"/>
      <w:sz w:val="24"/>
      <w:lang w:eastAsia="ar-SA"/>
    </w:rPr>
  </w:style>
  <w:style w:type="paragraph" w:customStyle="1" w:styleId="315">
    <w:name w:val="Основной текст с отступом 31"/>
    <w:basedOn w:val="a"/>
    <w:pPr>
      <w:suppressAutoHyphens w:val="0"/>
      <w:ind w:left="34"/>
      <w:jc w:val="both"/>
    </w:pPr>
    <w:rPr>
      <w:color w:val="000000"/>
      <w:szCs w:val="20"/>
      <w:lang w:eastAsia="ar-SA" w:bidi="ar-SA"/>
    </w:rPr>
  </w:style>
  <w:style w:type="paragraph" w:customStyle="1" w:styleId="1ff5">
    <w:name w:val="Схема документа1"/>
    <w:basedOn w:val="a"/>
    <w:pPr>
      <w:shd w:val="clear" w:color="auto" w:fill="000080"/>
      <w:suppressAutoHyphens w:val="0"/>
    </w:pPr>
    <w:rPr>
      <w:rFonts w:ascii="Tahoma" w:hAnsi="Tahoma"/>
      <w:sz w:val="20"/>
      <w:szCs w:val="20"/>
      <w:lang w:eastAsia="ar-SA" w:bidi="ar-SA"/>
    </w:rPr>
  </w:style>
  <w:style w:type="paragraph" w:customStyle="1" w:styleId="ConsNonformat">
    <w:name w:val="ConsNonformat"/>
    <w:pPr>
      <w:suppressAutoHyphens/>
      <w:spacing w:line="100" w:lineRule="atLeast"/>
      <w:ind w:right="19772"/>
    </w:pPr>
    <w:rPr>
      <w:rFonts w:ascii="Courier New" w:hAnsi="Courier New" w:cs="Courier New"/>
      <w:lang w:eastAsia="ar-SA"/>
    </w:rPr>
  </w:style>
  <w:style w:type="paragraph" w:customStyle="1" w:styleId="printc">
    <w:name w:val="printc"/>
    <w:basedOn w:val="a"/>
    <w:pPr>
      <w:suppressAutoHyphens w:val="0"/>
      <w:spacing w:before="144" w:after="288"/>
      <w:jc w:val="center"/>
    </w:pPr>
    <w:rPr>
      <w:lang w:eastAsia="ar-SA" w:bidi="ar-SA"/>
    </w:rPr>
  </w:style>
  <w:style w:type="paragraph" w:customStyle="1" w:styleId="ConsPlusTitle">
    <w:name w:val="ConsPlusTitle"/>
    <w:pPr>
      <w:widowControl w:val="0"/>
      <w:suppressAutoHyphens/>
      <w:spacing w:line="100" w:lineRule="atLeast"/>
    </w:pPr>
    <w:rPr>
      <w:rFonts w:ascii="Arial" w:eastAsia="SimSun" w:hAnsi="Arial" w:cs="Arial"/>
      <w:b/>
      <w:bCs/>
      <w:lang w:eastAsia="ar-SA"/>
    </w:rPr>
  </w:style>
  <w:style w:type="paragraph" w:customStyle="1" w:styleId="printj">
    <w:name w:val="printj"/>
    <w:basedOn w:val="a"/>
    <w:pPr>
      <w:suppressAutoHyphens w:val="0"/>
      <w:spacing w:before="144" w:after="288"/>
      <w:jc w:val="both"/>
    </w:pPr>
    <w:rPr>
      <w:lang w:eastAsia="ar-SA" w:bidi="ar-SA"/>
    </w:rPr>
  </w:style>
  <w:style w:type="paragraph" w:customStyle="1" w:styleId="contentcopyright">
    <w:name w:val="contentcopyright"/>
    <w:basedOn w:val="a"/>
    <w:pPr>
      <w:suppressAutoHyphens w:val="0"/>
      <w:spacing w:before="75" w:after="75"/>
    </w:pPr>
    <w:rPr>
      <w:rFonts w:ascii="Arial" w:hAnsi="Arial" w:cs="Arial"/>
      <w:color w:val="000000"/>
      <w:sz w:val="15"/>
      <w:szCs w:val="15"/>
      <w:lang w:eastAsia="ar-SA" w:bidi="ar-SA"/>
    </w:rPr>
  </w:style>
  <w:style w:type="paragraph" w:customStyle="1" w:styleId="1ff6">
    <w:name w:val="Текст концевой сноски1"/>
    <w:basedOn w:val="a"/>
    <w:pPr>
      <w:suppressAutoHyphens w:val="0"/>
    </w:pPr>
    <w:rPr>
      <w:sz w:val="20"/>
      <w:szCs w:val="20"/>
      <w:lang w:eastAsia="ar-SA" w:bidi="ar-SA"/>
    </w:rPr>
  </w:style>
  <w:style w:type="paragraph" w:customStyle="1" w:styleId="affff4">
    <w:name w:val="Знак"/>
    <w:basedOn w:val="a"/>
    <w:pPr>
      <w:suppressAutoHyphens w:val="0"/>
      <w:spacing w:after="160" w:line="240" w:lineRule="exact"/>
    </w:pPr>
    <w:rPr>
      <w:rFonts w:ascii="Verdana" w:hAnsi="Verdana" w:cs="Verdana"/>
      <w:lang w:val="en-US" w:eastAsia="ar-SA" w:bidi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pPr>
      <w:suppressAutoHyphens w:val="0"/>
    </w:pPr>
    <w:rPr>
      <w:rFonts w:ascii="Verdana" w:hAnsi="Verdana" w:cs="Verdana"/>
      <w:sz w:val="20"/>
      <w:szCs w:val="20"/>
      <w:lang w:val="en-US" w:eastAsia="ar-SA" w:bidi="ar-SA"/>
    </w:rPr>
  </w:style>
  <w:style w:type="paragraph" w:customStyle="1" w:styleId="HTML10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en-US" w:eastAsia="ar-SA" w:bidi="ar-SA"/>
    </w:rPr>
  </w:style>
  <w:style w:type="paragraph" w:customStyle="1" w:styleId="mttl">
    <w:name w:val="m_ttl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msttl">
    <w:name w:val="m_sttl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affff5">
    <w:name w:val="Текст;Знак Знак"/>
    <w:pPr>
      <w:suppressAutoHyphens/>
      <w:spacing w:line="100" w:lineRule="atLeast"/>
    </w:pPr>
    <w:rPr>
      <w:rFonts w:ascii="Courier New" w:hAnsi="Courier New"/>
      <w:lang w:eastAsia="ar-SA"/>
    </w:rPr>
  </w:style>
  <w:style w:type="paragraph" w:customStyle="1" w:styleId="77">
    <w:name w:val="Основной текст (7)"/>
    <w:basedOn w:val="a"/>
    <w:pPr>
      <w:shd w:val="clear" w:color="auto" w:fill="FFFFFF"/>
      <w:suppressAutoHyphens w:val="0"/>
      <w:spacing w:line="277" w:lineRule="exact"/>
    </w:pPr>
    <w:rPr>
      <w:sz w:val="22"/>
      <w:szCs w:val="22"/>
      <w:lang w:eastAsia="ar-SA" w:bidi="ar-SA"/>
    </w:rPr>
  </w:style>
  <w:style w:type="paragraph" w:customStyle="1" w:styleId="2111">
    <w:name w:val="Основной текст 211"/>
    <w:basedOn w:val="a"/>
    <w:pPr>
      <w:jc w:val="center"/>
    </w:pPr>
    <w:rPr>
      <w:b/>
      <w:sz w:val="28"/>
      <w:szCs w:val="20"/>
      <w:lang w:eastAsia="ar-SA" w:bidi="ar-SA"/>
    </w:rPr>
  </w:style>
  <w:style w:type="paragraph" w:customStyle="1" w:styleId="2f">
    <w:name w:val="Обычный (веб)2"/>
    <w:basedOn w:val="a"/>
    <w:pPr>
      <w:spacing w:before="100" w:after="100"/>
    </w:pPr>
    <w:rPr>
      <w:rFonts w:eastAsia="SimSun" w:cs="Lucida Sans"/>
    </w:rPr>
  </w:style>
  <w:style w:type="paragraph" w:customStyle="1" w:styleId="3110">
    <w:name w:val="Основной текст 311"/>
    <w:basedOn w:val="a"/>
    <w:rPr>
      <w:rFonts w:eastAsia="SimSun" w:cs="Lucida Sans"/>
      <w:sz w:val="28"/>
    </w:rPr>
  </w:style>
  <w:style w:type="paragraph" w:customStyle="1" w:styleId="1ff7">
    <w:name w:val="Нижний колонтитул1"/>
    <w:basedOn w:val="a"/>
    <w:rPr>
      <w:sz w:val="20"/>
      <w:szCs w:val="20"/>
    </w:rPr>
  </w:style>
  <w:style w:type="paragraph" w:customStyle="1" w:styleId="4a">
    <w:name w:val="заголовок 4"/>
    <w:basedOn w:val="a"/>
    <w:pPr>
      <w:keepNext/>
      <w:jc w:val="center"/>
    </w:pPr>
    <w:rPr>
      <w:rFonts w:eastAsia="SimSun" w:cs="Lucida Sans"/>
      <w:b/>
      <w:bCs/>
    </w:rPr>
  </w:style>
  <w:style w:type="paragraph" w:customStyle="1" w:styleId="1ff8">
    <w:name w:val="заголовок 1"/>
    <w:basedOn w:val="a"/>
    <w:pPr>
      <w:keepNext/>
      <w:jc w:val="center"/>
    </w:pPr>
    <w:rPr>
      <w:rFonts w:eastAsia="SimSun" w:cs="Lucida Sans"/>
    </w:rPr>
  </w:style>
  <w:style w:type="paragraph" w:customStyle="1" w:styleId="1ff9">
    <w:name w:val="Название объекта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11">
    <w:name w:val="Caption11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Caption1111111111">
    <w:name w:val="Caption1111111111"/>
    <w:basedOn w:val="a"/>
    <w:pPr>
      <w:suppressLineNumbers/>
      <w:spacing w:before="120" w:after="120"/>
    </w:pPr>
    <w:rPr>
      <w:rFonts w:eastAsia="Andale Sans UI" w:cs="Arial"/>
      <w:i/>
      <w:iCs/>
      <w:lang w:eastAsia="ar-SA" w:bidi="ar-SA"/>
    </w:rPr>
  </w:style>
  <w:style w:type="paragraph" w:customStyle="1" w:styleId="FR2">
    <w:name w:val="FR2"/>
    <w:pPr>
      <w:widowControl w:val="0"/>
      <w:suppressAutoHyphens/>
      <w:spacing w:before="140" w:line="100" w:lineRule="atLeast"/>
      <w:ind w:left="2560"/>
    </w:pPr>
    <w:rPr>
      <w:rFonts w:ascii="Arial" w:eastAsia="Arial" w:hAnsi="Arial" w:cs="Arial"/>
      <w:b/>
      <w:bCs/>
      <w:kern w:val="1"/>
      <w:sz w:val="48"/>
      <w:szCs w:val="48"/>
      <w:lang w:eastAsia="ar-SA"/>
    </w:rPr>
  </w:style>
  <w:style w:type="paragraph" w:customStyle="1" w:styleId="heading11">
    <w:name w:val="heading 11"/>
    <w:basedOn w:val="a"/>
    <w:pPr>
      <w:tabs>
        <w:tab w:val="left" w:pos="0"/>
      </w:tabs>
      <w:spacing w:before="108" w:after="108"/>
      <w:jc w:val="center"/>
    </w:pPr>
    <w:rPr>
      <w:rFonts w:eastAsia="Andale Sans UI"/>
      <w:b/>
      <w:bCs/>
      <w:color w:val="26282F"/>
      <w:lang w:eastAsia="ar-SA" w:bidi="ar-SA"/>
    </w:rPr>
  </w:style>
  <w:style w:type="paragraph" w:customStyle="1" w:styleId="4441nienieTableFootnotelast1TableFootnotelastTableFootnotelast313ft">
    <w:name w:val="Текст сноски;Текст сноски Знак Знак Знак Знак;Знак4 Знак;Знак4;Знак4 Знак1;Сноски доклада;nienie;Table_Footnote_last Знак1;Table_Footnote_last Знак Знак Знак Знак;Table_Footnote_last Знак Знак;Знак31;Знак3;Зна;З;ft;Зн"/>
    <w:basedOn w:val="a"/>
    <w:pPr>
      <w:ind w:firstLine="709"/>
      <w:jc w:val="both"/>
    </w:pPr>
    <w:rPr>
      <w:rFonts w:ascii="Courier New" w:eastAsia="Andale Sans UI" w:hAnsi="Courier New" w:cs="Courier New"/>
      <w:lang w:eastAsia="ar-SA" w:bidi="ar-SA"/>
    </w:rPr>
  </w:style>
  <w:style w:type="paragraph" w:customStyle="1" w:styleId="affff6">
    <w:name w:val="Колонтитул"/>
    <w:basedOn w:val="a"/>
    <w:pPr>
      <w:suppressLineNumbers/>
      <w:tabs>
        <w:tab w:val="center" w:pos="4677"/>
        <w:tab w:val="right" w:pos="9354"/>
      </w:tabs>
    </w:pPr>
    <w:rPr>
      <w:rFonts w:eastAsia="Andale Sans UI"/>
      <w:lang w:eastAsia="ar-SA" w:bidi="ar-SA"/>
    </w:rPr>
  </w:style>
  <w:style w:type="paragraph" w:customStyle="1" w:styleId="78">
    <w:name w:val="Заголовок7"/>
    <w:basedOn w:val="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69">
    <w:name w:val="Заголовок6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5a">
    <w:name w:val="Заголовок5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4b">
    <w:name w:val="Заголовок4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3d">
    <w:name w:val="Заголовок3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2f0">
    <w:name w:val="Заголовок2"/>
    <w:basedOn w:val="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320">
    <w:name w:val="Основной текст 32"/>
    <w:basedOn w:val="a"/>
    <w:rPr>
      <w:sz w:val="28"/>
    </w:rPr>
  </w:style>
  <w:style w:type="paragraph" w:customStyle="1" w:styleId="text">
    <w:name w:val="text"/>
    <w:basedOn w:val="a"/>
    <w:pPr>
      <w:ind w:firstLine="375"/>
      <w:jc w:val="both"/>
    </w:pPr>
  </w:style>
  <w:style w:type="paragraph" w:customStyle="1" w:styleId="affff7">
    <w:name w:val="Форматированный"/>
    <w:basedOn w:val="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customStyle="1" w:styleId="3111">
    <w:name w:val="Основной текст с отступом 311"/>
    <w:basedOn w:val="a"/>
    <w:pPr>
      <w:ind w:firstLine="709"/>
      <w:jc w:val="both"/>
    </w:pPr>
    <w:rPr>
      <w:sz w:val="28"/>
      <w:szCs w:val="28"/>
    </w:rPr>
  </w:style>
  <w:style w:type="paragraph" w:customStyle="1" w:styleId="125">
    <w:name w:val="Абзац списка12"/>
    <w:basedOn w:val="a"/>
    <w:pPr>
      <w:ind w:left="720"/>
    </w:pPr>
    <w:rPr>
      <w:rFonts w:eastAsia="Calibri"/>
      <w:sz w:val="28"/>
    </w:rPr>
  </w:style>
  <w:style w:type="paragraph" w:customStyle="1" w:styleId="321">
    <w:name w:val="Основной текст с отступом 32"/>
    <w:basedOn w:val="a"/>
    <w:pPr>
      <w:spacing w:after="120"/>
      <w:ind w:left="283"/>
    </w:pPr>
    <w:rPr>
      <w:sz w:val="16"/>
      <w:szCs w:val="14"/>
    </w:rPr>
  </w:style>
  <w:style w:type="paragraph" w:customStyle="1" w:styleId="affff8">
    <w:name w:val="Комментарий"/>
    <w:basedOn w:val="a"/>
    <w:pPr>
      <w:ind w:left="170"/>
    </w:pPr>
    <w:rPr>
      <w:i/>
      <w:iCs/>
      <w:color w:val="800080"/>
    </w:rPr>
  </w:style>
  <w:style w:type="paragraph" w:customStyle="1" w:styleId="text3cl">
    <w:name w:val="text3cl"/>
    <w:basedOn w:val="a"/>
    <w:pPr>
      <w:spacing w:before="144" w:after="288"/>
    </w:pPr>
  </w:style>
  <w:style w:type="paragraph" w:customStyle="1" w:styleId="affff9">
    <w:name w:val="Верхний колонтитул слева"/>
    <w:basedOn w:val="a"/>
    <w:pPr>
      <w:widowControl w:val="0"/>
      <w:suppressLineNumbers/>
      <w:tabs>
        <w:tab w:val="center" w:pos="4819"/>
        <w:tab w:val="right" w:pos="9638"/>
      </w:tabs>
    </w:pPr>
    <w:rPr>
      <w:rFonts w:ascii="PT Astra Serif" w:eastAsia="PT Astra Serif" w:hAnsi="PT Astra Serif" w:cs="PT Astra Serif"/>
      <w:sz w:val="28"/>
    </w:rPr>
  </w:style>
  <w:style w:type="paragraph" w:customStyle="1" w:styleId="2f1">
    <w:name w:val="Текст примечания2"/>
    <w:basedOn w:val="a"/>
    <w:pPr>
      <w:suppressAutoHyphens w:val="0"/>
      <w:spacing w:after="200" w:line="276" w:lineRule="auto"/>
    </w:pPr>
    <w:rPr>
      <w:rFonts w:ascii="Calibri" w:eastAsia="Batang" w:hAnsi="Calibri" w:cs="font349"/>
      <w:sz w:val="22"/>
      <w:szCs w:val="22"/>
      <w:lang w:eastAsia="ar-SA" w:bidi="ar-SA"/>
    </w:rPr>
  </w:style>
  <w:style w:type="paragraph" w:customStyle="1" w:styleId="1ffa">
    <w:name w:val="Тема примечания1"/>
    <w:basedOn w:val="2f1"/>
    <w:pPr>
      <w:spacing w:after="0" w:line="100" w:lineRule="atLeast"/>
    </w:pPr>
    <w:rPr>
      <w:b/>
      <w:bCs/>
    </w:rPr>
  </w:style>
  <w:style w:type="paragraph" w:customStyle="1" w:styleId="affffa">
    <w:name w:val="Ст. без интервала"/>
    <w:basedOn w:val="a"/>
    <w:pPr>
      <w:suppressAutoHyphens w:val="0"/>
      <w:ind w:firstLine="709"/>
      <w:jc w:val="both"/>
    </w:pPr>
    <w:rPr>
      <w:rFonts w:eastAsia="Calibri"/>
      <w:sz w:val="28"/>
      <w:szCs w:val="28"/>
      <w:lang w:val="en-US" w:eastAsia="ar-SA" w:bidi="ar-SA"/>
    </w:rPr>
  </w:style>
  <w:style w:type="paragraph" w:customStyle="1" w:styleId="1ffb">
    <w:name w:val="1 Заголовок"/>
    <w:basedOn w:val="1"/>
    <w:pPr>
      <w:keepLines w:val="0"/>
      <w:pageBreakBefore/>
      <w:numPr>
        <w:numId w:val="0"/>
      </w:numPr>
      <w:spacing w:before="0" w:after="240" w:line="288" w:lineRule="auto"/>
      <w:ind w:left="284"/>
      <w:jc w:val="center"/>
    </w:pPr>
    <w:rPr>
      <w:rFonts w:ascii="Times New Roman" w:eastAsia="Batang" w:hAnsi="Times New Roman" w:cs="Times New Roman"/>
      <w:b/>
      <w:bCs/>
      <w:caps/>
      <w:color w:val="00000A"/>
      <w:sz w:val="28"/>
      <w:szCs w:val="32"/>
      <w:lang w:val="en-US" w:eastAsia="ar-SA" w:bidi="ar-SA"/>
    </w:rPr>
  </w:style>
  <w:style w:type="paragraph" w:customStyle="1" w:styleId="116">
    <w:name w:val="Абзац списка11"/>
    <w:basedOn w:val="a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 w:bidi="ar-SA"/>
    </w:rPr>
  </w:style>
  <w:style w:type="paragraph" w:customStyle="1" w:styleId="1ffc">
    <w:name w:val="Знак1 Знак Знак Знак"/>
    <w:basedOn w:val="a"/>
    <w:pPr>
      <w:suppressAutoHyphens w:val="0"/>
      <w:spacing w:after="160" w:line="240" w:lineRule="exact"/>
    </w:pPr>
    <w:rPr>
      <w:rFonts w:ascii="Verdana" w:hAnsi="Verdana"/>
      <w:lang w:val="en-US" w:eastAsia="ar-SA" w:bidi="ar-SA"/>
    </w:rPr>
  </w:style>
  <w:style w:type="paragraph" w:customStyle="1" w:styleId="WW-Title11">
    <w:name w:val="WW-Title11"/>
    <w:basedOn w:val="a"/>
    <w:pPr>
      <w:keepNext/>
      <w:suppressAutoHyphens w:val="0"/>
      <w:spacing w:before="240" w:after="120"/>
    </w:pPr>
    <w:rPr>
      <w:rFonts w:ascii="Arial" w:hAnsi="Arial" w:cs="Arial"/>
      <w:sz w:val="28"/>
      <w:szCs w:val="28"/>
      <w:lang w:eastAsia="ar-SA" w:bidi="ar-SA"/>
    </w:rPr>
  </w:style>
  <w:style w:type="paragraph" w:customStyle="1" w:styleId="WW-Title1111111111111111111111">
    <w:name w:val="WW-Title1111111111111111111111"/>
    <w:basedOn w:val="a"/>
    <w:pPr>
      <w:suppressAutoHyphens w:val="0"/>
      <w:jc w:val="center"/>
    </w:pPr>
    <w:rPr>
      <w:sz w:val="28"/>
      <w:szCs w:val="28"/>
      <w:lang w:eastAsia="ar-SA" w:bidi="ar-SA"/>
    </w:rPr>
  </w:style>
  <w:style w:type="paragraph" w:customStyle="1" w:styleId="3e">
    <w:name w:val="Без интервала3"/>
    <w:pPr>
      <w:suppressAutoHyphens/>
      <w:spacing w:line="100" w:lineRule="atLeast"/>
    </w:pPr>
    <w:rPr>
      <w:rFonts w:ascii="Calibri" w:hAnsi="Calibri" w:cs="Calibri"/>
      <w:sz w:val="22"/>
      <w:szCs w:val="22"/>
      <w:lang w:eastAsia="ar-SA"/>
    </w:rPr>
  </w:style>
  <w:style w:type="paragraph" w:customStyle="1" w:styleId="126">
    <w:name w:val="Без интервала12"/>
    <w:pPr>
      <w:suppressAutoHyphens/>
      <w:spacing w:line="100" w:lineRule="atLeast"/>
    </w:pPr>
    <w:rPr>
      <w:rFonts w:ascii="Calibri" w:hAnsi="Calibri" w:cs="Calibri"/>
      <w:sz w:val="22"/>
      <w:szCs w:val="22"/>
      <w:lang w:eastAsia="ar-SA"/>
    </w:rPr>
  </w:style>
  <w:style w:type="paragraph" w:customStyle="1" w:styleId="117">
    <w:name w:val="Без интервала11"/>
    <w:pPr>
      <w:suppressAutoHyphens/>
      <w:spacing w:line="100" w:lineRule="atLeast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18">
    <w:name w:val="Знак1 Знак Знак Знак1"/>
    <w:basedOn w:val="a"/>
    <w:pPr>
      <w:suppressAutoHyphens w:val="0"/>
      <w:spacing w:after="160" w:line="240" w:lineRule="exact"/>
    </w:pPr>
    <w:rPr>
      <w:rFonts w:ascii="Verdana" w:hAnsi="Verdana"/>
      <w:lang w:val="en-US" w:eastAsia="ar-SA" w:bidi="ar-SA"/>
    </w:rPr>
  </w:style>
  <w:style w:type="paragraph" w:customStyle="1" w:styleId="msonormal0">
    <w:name w:val="msonormal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western">
    <w:name w:val="western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119">
    <w:name w:val="Заголовок 11"/>
    <w:basedOn w:val="a"/>
    <w:pPr>
      <w:tabs>
        <w:tab w:val="left" w:pos="0"/>
        <w:tab w:val="left" w:pos="432"/>
      </w:tabs>
      <w:spacing w:before="108" w:after="108"/>
      <w:jc w:val="center"/>
    </w:pPr>
    <w:rPr>
      <w:rFonts w:ascii="Arial" w:eastAsia="Arial" w:hAnsi="Arial" w:cs="Arial"/>
      <w:b/>
      <w:bCs/>
      <w:color w:val="26282F"/>
    </w:rPr>
  </w:style>
  <w:style w:type="paragraph" w:customStyle="1" w:styleId="2f2">
    <w:name w:val="Знак2"/>
    <w:basedOn w:val="a"/>
    <w:uiPriority w:val="99"/>
    <w:pPr>
      <w:tabs>
        <w:tab w:val="left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ar-SA" w:bidi="ar-SA"/>
    </w:rPr>
  </w:style>
  <w:style w:type="paragraph" w:customStyle="1" w:styleId="2f3">
    <w:name w:val="Название объекта2"/>
    <w:basedOn w:val="a"/>
    <w:pPr>
      <w:suppressLineNumbers/>
      <w:spacing w:before="120" w:after="120"/>
    </w:pPr>
    <w:rPr>
      <w:rFonts w:cs="Lucida Sans"/>
      <w:i/>
      <w:iCs/>
      <w:lang w:eastAsia="ar-SA" w:bidi="ar-SA"/>
    </w:rPr>
  </w:style>
  <w:style w:type="paragraph" w:customStyle="1" w:styleId="11a">
    <w:name w:val="Название объекта11"/>
    <w:basedOn w:val="a"/>
    <w:pPr>
      <w:suppressLineNumbers/>
      <w:spacing w:before="120" w:after="120"/>
    </w:pPr>
    <w:rPr>
      <w:rFonts w:cs="Lucida Sans"/>
      <w:i/>
      <w:iCs/>
      <w:lang w:eastAsia="ar-SA" w:bidi="ar-SA"/>
    </w:rPr>
  </w:style>
  <w:style w:type="paragraph" w:customStyle="1" w:styleId="ConsPlusTitlePage">
    <w:name w:val="ConsPlusTitlePage"/>
    <w:pPr>
      <w:widowControl w:val="0"/>
      <w:suppressAutoHyphens/>
      <w:spacing w:line="100" w:lineRule="atLeast"/>
    </w:pPr>
    <w:rPr>
      <w:rFonts w:ascii="Tahoma" w:hAnsi="Tahoma" w:cs="Tahoma"/>
      <w:lang w:eastAsia="ar-SA"/>
    </w:rPr>
  </w:style>
  <w:style w:type="paragraph" w:customStyle="1" w:styleId="ConsPlusJurTerm">
    <w:name w:val="ConsPlusJurTerm"/>
    <w:pPr>
      <w:widowControl w:val="0"/>
      <w:suppressAutoHyphens/>
      <w:spacing w:line="100" w:lineRule="atLeast"/>
    </w:pPr>
    <w:rPr>
      <w:rFonts w:ascii="Tahoma" w:hAnsi="Tahoma" w:cs="Tahoma"/>
      <w:sz w:val="26"/>
      <w:lang w:eastAsia="ar-SA"/>
    </w:rPr>
  </w:style>
  <w:style w:type="paragraph" w:customStyle="1" w:styleId="ConsPlusTitle1">
    <w:name w:val="ConsPlusTitle1"/>
    <w:pPr>
      <w:widowControl w:val="0"/>
      <w:suppressAutoHyphens/>
      <w:spacing w:line="100" w:lineRule="atLeast"/>
    </w:pPr>
    <w:rPr>
      <w:rFonts w:ascii="Calibri" w:hAnsi="Calibri" w:cs="Calibri"/>
      <w:b/>
      <w:kern w:val="1"/>
      <w:sz w:val="24"/>
      <w:lang w:eastAsia="hi-IN" w:bidi="hi-IN"/>
    </w:rPr>
  </w:style>
  <w:style w:type="paragraph" w:customStyle="1" w:styleId="ConsPlusNormalTimesNewRoman14">
    <w:name w:val="Стиль ConsPlusNormal + (латиница) Times New Roman 14 пт По ширине..."/>
    <w:basedOn w:val="2d"/>
    <w:pPr>
      <w:widowControl w:val="0"/>
      <w:spacing w:line="324" w:lineRule="exact"/>
      <w:ind w:firstLine="708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1ffd">
    <w:name w:val="Стиль1"/>
    <w:basedOn w:val="a0"/>
    <w:pPr>
      <w:jc w:val="center"/>
    </w:pPr>
    <w:rPr>
      <w:b/>
    </w:rPr>
  </w:style>
  <w:style w:type="paragraph" w:customStyle="1" w:styleId="ConsPlusNormalTimesNewRoman141">
    <w:name w:val="Стиль ConsPlusNormal + (латиница) Times New Roman 14 пт По ширине...1"/>
    <w:basedOn w:val="2d"/>
    <w:pPr>
      <w:widowControl w:val="0"/>
      <w:spacing w:line="324" w:lineRule="exact"/>
      <w:ind w:firstLine="720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ConsPlusNormalTimesNewRoman142">
    <w:name w:val="Стиль ConsPlusNormal + (латиница) Times New Roman 14 пт По ширине...2"/>
    <w:basedOn w:val="2d"/>
    <w:pPr>
      <w:widowControl w:val="0"/>
      <w:spacing w:line="324" w:lineRule="exact"/>
      <w:ind w:firstLine="700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ConsPlusNormalTimesNewRoman140">
    <w:name w:val="Стиль ConsPlusNormal + (латиница) Times New Roman 14 пт полужирны..."/>
    <w:basedOn w:val="2d"/>
    <w:pPr>
      <w:widowControl w:val="0"/>
      <w:spacing w:line="324" w:lineRule="exact"/>
      <w:ind w:firstLine="720"/>
    </w:pPr>
    <w:rPr>
      <w:rFonts w:ascii="Times New Roman" w:eastAsia="Times New Roman" w:hAnsi="Times New Roman" w:cs="Times New Roman"/>
      <w:b/>
      <w:bCs/>
      <w:sz w:val="28"/>
    </w:rPr>
  </w:style>
  <w:style w:type="paragraph" w:customStyle="1" w:styleId="2f4">
    <w:name w:val="Абзац списка2"/>
    <w:basedOn w:val="a"/>
    <w:pPr>
      <w:ind w:left="720"/>
    </w:pPr>
  </w:style>
  <w:style w:type="paragraph" w:customStyle="1" w:styleId="affffb">
    <w:name w:val="???????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line="100" w:lineRule="atLeast"/>
      <w:jc w:val="center"/>
    </w:pPr>
    <w:rPr>
      <w:rFonts w:ascii="Arial" w:eastAsia="Arial" w:hAnsi="Arial" w:cs="Arial"/>
      <w:color w:val="000000"/>
      <w:sz w:val="28"/>
      <w:szCs w:val="28"/>
      <w:lang w:eastAsia="hi-IN" w:bidi="hi-IN"/>
    </w:rPr>
  </w:style>
  <w:style w:type="paragraph" w:customStyle="1" w:styleId="3f">
    <w:name w:val="Абзац списка3"/>
    <w:basedOn w:val="a"/>
    <w:pPr>
      <w:ind w:left="720"/>
    </w:pPr>
    <w:rPr>
      <w:rFonts w:eastAsia="Calibri"/>
      <w:sz w:val="28"/>
    </w:rPr>
  </w:style>
  <w:style w:type="paragraph" w:customStyle="1" w:styleId="512">
    <w:name w:val="Нумерованный список 51"/>
    <w:basedOn w:val="a"/>
    <w:pPr>
      <w:tabs>
        <w:tab w:val="num" w:pos="0"/>
      </w:tabs>
      <w:suppressAutoHyphens w:val="0"/>
      <w:ind w:firstLine="709"/>
    </w:pPr>
    <w:rPr>
      <w:sz w:val="20"/>
      <w:szCs w:val="20"/>
      <w:lang w:eastAsia="ar-SA" w:bidi="ar-SA"/>
    </w:rPr>
  </w:style>
  <w:style w:type="paragraph" w:customStyle="1" w:styleId="3f0">
    <w:name w:val="Основной текст3"/>
    <w:basedOn w:val="a"/>
    <w:uiPriority w:val="99"/>
    <w:pPr>
      <w:shd w:val="clear" w:color="auto" w:fill="FFFFFF"/>
      <w:suppressAutoHyphens w:val="0"/>
      <w:spacing w:before="300" w:line="614" w:lineRule="exact"/>
      <w:ind w:hanging="1400"/>
      <w:jc w:val="center"/>
    </w:pPr>
    <w:rPr>
      <w:spacing w:val="-2"/>
      <w:sz w:val="26"/>
      <w:szCs w:val="26"/>
      <w:lang w:eastAsia="ar-SA" w:bidi="ar-SA"/>
    </w:rPr>
  </w:style>
  <w:style w:type="paragraph" w:customStyle="1" w:styleId="affffc">
    <w:name w:val="Внимание"/>
    <w:basedOn w:val="a"/>
    <w:pPr>
      <w:suppressAutoHyphens w:val="0"/>
      <w:spacing w:before="240" w:after="240"/>
      <w:ind w:left="420" w:right="420" w:firstLine="300"/>
      <w:jc w:val="both"/>
    </w:pPr>
    <w:rPr>
      <w:rFonts w:ascii="Arial" w:hAnsi="Arial" w:cs="Arial"/>
      <w:lang w:eastAsia="ar-SA" w:bidi="ar-SA"/>
    </w:rPr>
  </w:style>
  <w:style w:type="paragraph" w:customStyle="1" w:styleId="s1">
    <w:name w:val="s_1"/>
    <w:basedOn w:val="a"/>
    <w:uiPriority w:val="99"/>
    <w:pPr>
      <w:suppressAutoHyphens w:val="0"/>
      <w:ind w:firstLine="720"/>
      <w:jc w:val="both"/>
    </w:pPr>
    <w:rPr>
      <w:rFonts w:ascii="Arial" w:hAnsi="Arial" w:cs="Arial"/>
      <w:sz w:val="26"/>
      <w:szCs w:val="26"/>
      <w:lang w:eastAsia="ar-SA" w:bidi="ar-SA"/>
    </w:rPr>
  </w:style>
  <w:style w:type="paragraph" w:customStyle="1" w:styleId="220">
    <w:name w:val="Знак22"/>
    <w:basedOn w:val="a"/>
    <w:pPr>
      <w:tabs>
        <w:tab w:val="left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ar-SA" w:bidi="ar-SA"/>
    </w:rPr>
  </w:style>
  <w:style w:type="paragraph" w:customStyle="1" w:styleId="ConsTitle">
    <w:name w:val="ConsTitle"/>
    <w:pPr>
      <w:widowControl w:val="0"/>
      <w:suppressAutoHyphens/>
      <w:spacing w:line="100" w:lineRule="atLeast"/>
      <w:ind w:right="19772"/>
    </w:pPr>
    <w:rPr>
      <w:rFonts w:ascii="Arial" w:hAnsi="Arial" w:cs="Arial"/>
      <w:b/>
      <w:bCs/>
      <w:lang w:eastAsia="ar-SA"/>
    </w:rPr>
  </w:style>
  <w:style w:type="paragraph" w:customStyle="1" w:styleId="1ffe">
    <w:name w:val="Знак Знак Знак Знак Знак Знак Знак Знак Знак Знак Знак Знак Знак Знак Знак1 Знак Знак Знак Знак"/>
    <w:basedOn w:val="a"/>
    <w:pPr>
      <w:suppressAutoHyphens w:val="0"/>
      <w:spacing w:line="240" w:lineRule="exact"/>
      <w:jc w:val="both"/>
    </w:pPr>
    <w:rPr>
      <w:lang w:val="en-US" w:eastAsia="ar-SA" w:bidi="ar-SA"/>
    </w:rPr>
  </w:style>
  <w:style w:type="paragraph" w:customStyle="1" w:styleId="CharChar0">
    <w:name w:val="Char Char"/>
    <w:basedOn w:val="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ar-SA" w:bidi="ar-SA"/>
    </w:rPr>
  </w:style>
  <w:style w:type="paragraph" w:customStyle="1" w:styleId="5110">
    <w:name w:val="Нумерованный список 511"/>
    <w:basedOn w:val="a"/>
    <w:pPr>
      <w:tabs>
        <w:tab w:val="left" w:pos="1492"/>
      </w:tabs>
      <w:ind w:left="1492" w:hanging="360"/>
    </w:pPr>
    <w:rPr>
      <w:sz w:val="20"/>
      <w:szCs w:val="20"/>
      <w:lang w:eastAsia="ar-SA" w:bidi="ar-SA"/>
    </w:rPr>
  </w:style>
  <w:style w:type="paragraph" w:customStyle="1" w:styleId="affffd">
    <w:name w:val="Знак Знак Знак Знак Знак Знак Знак"/>
    <w:basedOn w:val="a"/>
    <w:pPr>
      <w:suppressAutoHyphens w:val="0"/>
      <w:spacing w:after="160" w:line="240" w:lineRule="exact"/>
      <w:jc w:val="right"/>
    </w:pPr>
    <w:rPr>
      <w:sz w:val="20"/>
      <w:szCs w:val="20"/>
      <w:lang w:val="en-GB" w:eastAsia="ar-SA" w:bidi="ar-SA"/>
    </w:rPr>
  </w:style>
  <w:style w:type="paragraph" w:customStyle="1" w:styleId="216">
    <w:name w:val="Заголовок 21"/>
    <w:basedOn w:val="a"/>
    <w:pPr>
      <w:keepNext/>
    </w:pPr>
    <w:rPr>
      <w:rFonts w:eastAsia="Arial Unicode MS"/>
      <w:sz w:val="28"/>
      <w:szCs w:val="20"/>
    </w:rPr>
  </w:style>
  <w:style w:type="paragraph" w:customStyle="1" w:styleId="127">
    <w:name w:val="Заголовок 12"/>
    <w:basedOn w:val="a"/>
    <w:pPr>
      <w:tabs>
        <w:tab w:val="left" w:pos="0"/>
      </w:tabs>
      <w:spacing w:before="108" w:after="108"/>
      <w:jc w:val="center"/>
    </w:pPr>
    <w:rPr>
      <w:rFonts w:ascii="Arial" w:eastAsia="Arial" w:hAnsi="Arial" w:cs="Arial"/>
      <w:b/>
      <w:bCs/>
      <w:color w:val="26282F"/>
      <w:lang w:val="en-US"/>
    </w:rPr>
  </w:style>
  <w:style w:type="paragraph" w:customStyle="1" w:styleId="Caption11111111111">
    <w:name w:val="Caption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">
    <w:name w:val="Caption1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1">
    <w:name w:val="Caption11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11">
    <w:name w:val="Caption11111111111111"/>
    <w:basedOn w:val="a"/>
    <w:pPr>
      <w:suppressLineNumbers/>
      <w:spacing w:before="120" w:after="120"/>
    </w:pPr>
    <w:rPr>
      <w:rFonts w:eastAsia="SimSun" w:cs="Lohit Devanagari"/>
      <w:i/>
      <w:iCs/>
    </w:rPr>
  </w:style>
  <w:style w:type="paragraph" w:customStyle="1" w:styleId="Caption111111111111111">
    <w:name w:val="Caption111111111111111"/>
    <w:basedOn w:val="a"/>
    <w:pPr>
      <w:suppressLineNumbers/>
      <w:spacing w:before="120" w:after="120"/>
    </w:pPr>
    <w:rPr>
      <w:rFonts w:eastAsia="SimSun" w:cs="Arial"/>
      <w:i/>
      <w:iCs/>
    </w:rPr>
  </w:style>
  <w:style w:type="paragraph" w:customStyle="1" w:styleId="Caption1111111111111111">
    <w:name w:val="Caption1111111111111111"/>
    <w:basedOn w:val="a"/>
    <w:pPr>
      <w:suppressLineNumbers/>
      <w:spacing w:before="120" w:after="120"/>
    </w:pPr>
    <w:rPr>
      <w:rFonts w:eastAsia="SimSun" w:cs="Lohit Devanagari"/>
      <w:i/>
      <w:iCs/>
    </w:rPr>
  </w:style>
  <w:style w:type="paragraph" w:customStyle="1" w:styleId="181">
    <w:name w:val="Указатель18"/>
    <w:basedOn w:val="a"/>
    <w:pPr>
      <w:suppressLineNumbers/>
    </w:pPr>
    <w:rPr>
      <w:rFonts w:cs="Arial"/>
      <w:sz w:val="20"/>
      <w:szCs w:val="20"/>
      <w:lang w:eastAsia="ar-SA" w:bidi="ar-SA"/>
    </w:rPr>
  </w:style>
  <w:style w:type="paragraph" w:customStyle="1" w:styleId="caption10">
    <w:name w:val="caption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0">
    <w:name w:val="caption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0">
    <w:name w:val="caption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0">
    <w:name w:val="caption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171">
    <w:name w:val="Указатель17"/>
    <w:basedOn w:val="a"/>
    <w:pPr>
      <w:suppressLineNumbers/>
    </w:pPr>
    <w:rPr>
      <w:rFonts w:cs="Arial"/>
      <w:sz w:val="20"/>
      <w:szCs w:val="20"/>
      <w:lang w:eastAsia="ar-SA" w:bidi="ar-SA"/>
    </w:rPr>
  </w:style>
  <w:style w:type="paragraph" w:customStyle="1" w:styleId="caption111110">
    <w:name w:val="caption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0">
    <w:name w:val="caption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0">
    <w:name w:val="caption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0">
    <w:name w:val="caption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0">
    <w:name w:val="caption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0">
    <w:name w:val="caption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0">
    <w:name w:val="caption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10">
    <w:name w:val="caption1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110">
    <w:name w:val="caption11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caption111111111111110">
    <w:name w:val="caption11111111111111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affffe">
    <w:name w:val="Обычный (Интернет)"/>
    <w:aliases w:val="Обычный (Web),Обычный (Web)1,Обычный (Web)1 Знак"/>
    <w:basedOn w:val="a"/>
    <w:rPr>
      <w:rFonts w:cs="Calibri"/>
      <w:lang w:val="en-US" w:eastAsia="ar-SA" w:bidi="ar-SA"/>
    </w:rPr>
  </w:style>
  <w:style w:type="paragraph" w:customStyle="1" w:styleId="2f5">
    <w:name w:val="Основной текст2"/>
    <w:basedOn w:val="a"/>
    <w:pPr>
      <w:shd w:val="clear" w:color="auto" w:fill="FFFFFF"/>
      <w:spacing w:after="300" w:line="321" w:lineRule="exact"/>
      <w:ind w:hanging="260"/>
      <w:jc w:val="center"/>
    </w:pPr>
    <w:rPr>
      <w:sz w:val="26"/>
      <w:szCs w:val="26"/>
    </w:rPr>
  </w:style>
  <w:style w:type="paragraph" w:customStyle="1" w:styleId="161">
    <w:name w:val="Указатель16"/>
    <w:basedOn w:val="a"/>
    <w:pPr>
      <w:suppressLineNumbers/>
    </w:pPr>
    <w:rPr>
      <w:rFonts w:cs="Arial"/>
      <w:sz w:val="20"/>
      <w:szCs w:val="20"/>
      <w:lang w:eastAsia="ar-SA" w:bidi="ar-SA"/>
    </w:rPr>
  </w:style>
  <w:style w:type="paragraph" w:customStyle="1" w:styleId="152">
    <w:name w:val="Название15"/>
    <w:basedOn w:val="a"/>
    <w:pPr>
      <w:suppressLineNumbers/>
      <w:spacing w:before="120" w:after="120"/>
    </w:pPr>
    <w:rPr>
      <w:rFonts w:cs="Arial"/>
      <w:i/>
      <w:iCs/>
      <w:lang w:eastAsia="ar-SA" w:bidi="ar-SA"/>
    </w:r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  <w:rPr>
      <w:rFonts w:cs="Calibri"/>
      <w:sz w:val="20"/>
      <w:szCs w:val="20"/>
      <w:lang w:eastAsia="ar-SA" w:bidi="ar-SA"/>
    </w:rPr>
  </w:style>
  <w:style w:type="paragraph" w:customStyle="1" w:styleId="1fff">
    <w:name w:val="Цитата1"/>
    <w:basedOn w:val="a"/>
    <w:pPr>
      <w:widowControl w:val="0"/>
      <w:spacing w:after="283"/>
      <w:ind w:left="567" w:right="567"/>
      <w:jc w:val="center"/>
    </w:pPr>
    <w:rPr>
      <w:rFonts w:ascii="PT Astra Serif" w:eastAsia="PT Astra Serif" w:hAnsi="PT Astra Serif" w:cs="PT Astra Serif"/>
      <w:sz w:val="28"/>
    </w:rPr>
  </w:style>
  <w:style w:type="paragraph" w:styleId="afffff">
    <w:name w:val="Body Text First Indent"/>
    <w:basedOn w:val="a"/>
    <w:pPr>
      <w:widowControl w:val="0"/>
      <w:ind w:firstLine="709"/>
      <w:jc w:val="both"/>
    </w:pPr>
    <w:rPr>
      <w:rFonts w:ascii="PT Astra Serif" w:eastAsia="PT Astra Serif" w:hAnsi="PT Astra Serif" w:cs="PT Astra Serif"/>
      <w:sz w:val="21"/>
    </w:rPr>
  </w:style>
  <w:style w:type="paragraph" w:customStyle="1" w:styleId="afffff0">
    <w:name w:val="Обратный отступ"/>
    <w:basedOn w:val="a0"/>
    <w:pPr>
      <w:tabs>
        <w:tab w:val="left" w:pos="0"/>
      </w:tabs>
      <w:spacing w:after="0"/>
      <w:ind w:left="567" w:hanging="283"/>
    </w:pPr>
    <w:rPr>
      <w:rFonts w:ascii="PT Astra Serif" w:eastAsia="PT Astra Serif" w:hAnsi="PT Astra Serif" w:cs="PT Astra Serif"/>
      <w:lang w:val="ru-RU" w:eastAsia="ar-SA" w:bidi="ar-SA"/>
    </w:rPr>
  </w:style>
  <w:style w:type="paragraph" w:customStyle="1" w:styleId="1fff0">
    <w:name w:val="Приветствие1"/>
    <w:basedOn w:val="a"/>
    <w:pPr>
      <w:widowControl w:val="0"/>
      <w:suppressLineNumbers/>
      <w:jc w:val="center"/>
    </w:pPr>
    <w:rPr>
      <w:rFonts w:ascii="PT Astra Serif" w:eastAsia="PT Astra Serif" w:hAnsi="PT Astra Serif" w:cs="PT Astra Serif"/>
      <w:sz w:val="28"/>
    </w:rPr>
  </w:style>
  <w:style w:type="paragraph" w:styleId="afffff1">
    <w:name w:val="Signature"/>
    <w:basedOn w:val="a"/>
    <w:pPr>
      <w:widowControl w:val="0"/>
      <w:suppressLineNumbers/>
      <w:tabs>
        <w:tab w:val="right" w:pos="31680"/>
      </w:tabs>
    </w:pPr>
    <w:rPr>
      <w:rFonts w:ascii="PT Astra Serif" w:eastAsia="PT Astra Serif" w:hAnsi="PT Astra Serif" w:cs="PT Astra Serif"/>
      <w:sz w:val="28"/>
    </w:rPr>
  </w:style>
  <w:style w:type="paragraph" w:customStyle="1" w:styleId="afffff2">
    <w:name w:val="Отступы"/>
    <w:basedOn w:val="a0"/>
    <w:pPr>
      <w:tabs>
        <w:tab w:val="left" w:pos="0"/>
      </w:tabs>
      <w:spacing w:after="0"/>
      <w:ind w:left="2835" w:hanging="2551"/>
    </w:pPr>
    <w:rPr>
      <w:rFonts w:ascii="PT Astra Serif" w:eastAsia="PT Astra Serif" w:hAnsi="PT Astra Serif" w:cs="PT Astra Serif"/>
      <w:lang w:val="ru-RU" w:eastAsia="ar-SA" w:bidi="ar-SA"/>
    </w:rPr>
  </w:style>
  <w:style w:type="paragraph" w:customStyle="1" w:styleId="105">
    <w:name w:val="Заголовок 10"/>
    <w:basedOn w:val="85"/>
    <w:next w:val="a0"/>
    <w:pPr>
      <w:keepNext w:val="0"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1">
    <w:name w:val="Начало нумерованного списка 1"/>
    <w:basedOn w:val="afff4"/>
    <w:pPr>
      <w:spacing w:before="240"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2">
    <w:name w:val="Нумерованный список 1"/>
    <w:basedOn w:val="afff4"/>
    <w:pPr>
      <w:tabs>
        <w:tab w:val="num" w:pos="0"/>
      </w:tabs>
      <w:spacing w:after="0"/>
      <w:ind w:left="360" w:hanging="360"/>
      <w:jc w:val="both"/>
      <w:outlineLvl w:val="0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3">
    <w:name w:val="Конец нумерованного списка 1"/>
    <w:basedOn w:val="afff4"/>
    <w:pPr>
      <w:spacing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4">
    <w:name w:val="Продолжение нумерованного списка 1"/>
    <w:basedOn w:val="afff4"/>
    <w:pPr>
      <w:spacing w:after="0"/>
      <w:ind w:left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6">
    <w:name w:val="Начало нумерованного списка 2"/>
    <w:basedOn w:val="afff4"/>
    <w:pPr>
      <w:spacing w:before="240"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17">
    <w:name w:val="Нумерованный список 21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7">
    <w:name w:val="Конец нумерованного списка 2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8">
    <w:name w:val="Продолжение нумерованного списка 2"/>
    <w:basedOn w:val="afff4"/>
    <w:pPr>
      <w:spacing w:after="0"/>
      <w:ind w:left="72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1">
    <w:name w:val="Начало нумерованного списка 3"/>
    <w:basedOn w:val="afff4"/>
    <w:pPr>
      <w:spacing w:before="240"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16">
    <w:name w:val="Нумерованный список 31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2">
    <w:name w:val="Конец нумерованного списка 3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3">
    <w:name w:val="Продолжение нумерованного списка 3"/>
    <w:basedOn w:val="afff4"/>
    <w:pPr>
      <w:spacing w:after="0"/>
      <w:ind w:left="108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c">
    <w:name w:val="Начало нумерованного списка 4"/>
    <w:basedOn w:val="afff4"/>
    <w:pPr>
      <w:spacing w:before="240"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12">
    <w:name w:val="Нумерованный список 41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d">
    <w:name w:val="Конец нумерованного списка 4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e">
    <w:name w:val="Продолжение нумерованного списка 4"/>
    <w:basedOn w:val="afff4"/>
    <w:pPr>
      <w:spacing w:after="0"/>
      <w:ind w:left="144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b">
    <w:name w:val="Начало нумерованного списка 5"/>
    <w:basedOn w:val="afff4"/>
    <w:pPr>
      <w:spacing w:before="240"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20">
    <w:name w:val="Нумерованный список 52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c">
    <w:name w:val="Конец нумерованного списка 5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d">
    <w:name w:val="Продолжение нумерованного списка 5"/>
    <w:basedOn w:val="afff4"/>
    <w:pPr>
      <w:spacing w:after="0"/>
      <w:ind w:left="180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5">
    <w:name w:val="Начало маркированного списка 1"/>
    <w:basedOn w:val="afff4"/>
    <w:pPr>
      <w:spacing w:before="240"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6">
    <w:name w:val="Маркированный список 1"/>
    <w:basedOn w:val="afff4"/>
    <w:pPr>
      <w:spacing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7">
    <w:name w:val="Конец маркированного списка 1"/>
    <w:basedOn w:val="afff4"/>
    <w:pPr>
      <w:spacing w:after="0"/>
      <w:ind w:left="36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fff8">
    <w:name w:val="Продолжение маркированного списка 1"/>
    <w:basedOn w:val="afff4"/>
    <w:pPr>
      <w:spacing w:after="0"/>
      <w:ind w:left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9">
    <w:name w:val="Начало маркированного списка 2"/>
    <w:basedOn w:val="afff4"/>
    <w:pPr>
      <w:spacing w:before="240"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18">
    <w:name w:val="Маркированный список 21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a">
    <w:name w:val="Конец маркированного списка 2"/>
    <w:basedOn w:val="afff4"/>
    <w:pPr>
      <w:spacing w:after="0"/>
      <w:ind w:left="72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2fb">
    <w:name w:val="Продолжение маркированного списка 2"/>
    <w:basedOn w:val="afff4"/>
    <w:pPr>
      <w:spacing w:after="0"/>
      <w:ind w:left="72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4">
    <w:name w:val="Начало маркированного списка 3"/>
    <w:basedOn w:val="afff4"/>
    <w:pPr>
      <w:spacing w:before="240"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17">
    <w:name w:val="Маркированный список 31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5">
    <w:name w:val="Конец маркированного списка 3"/>
    <w:basedOn w:val="afff4"/>
    <w:pPr>
      <w:spacing w:after="0"/>
      <w:ind w:left="108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3f6">
    <w:name w:val="Продолжение маркированного списка 3"/>
    <w:basedOn w:val="afff4"/>
    <w:pPr>
      <w:spacing w:after="0"/>
      <w:ind w:left="108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f">
    <w:name w:val="Начало маркированного списка 4"/>
    <w:basedOn w:val="afff4"/>
    <w:pPr>
      <w:spacing w:before="240"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13">
    <w:name w:val="Маркированный список 41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f0">
    <w:name w:val="Конец маркированного списка 4"/>
    <w:basedOn w:val="afff4"/>
    <w:pPr>
      <w:spacing w:after="0"/>
      <w:ind w:left="144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4f1">
    <w:name w:val="Продолжение маркированного списка 4"/>
    <w:basedOn w:val="afff4"/>
    <w:pPr>
      <w:spacing w:after="0"/>
      <w:ind w:left="144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e">
    <w:name w:val="Начало маркированного списка 5"/>
    <w:basedOn w:val="afff4"/>
    <w:pPr>
      <w:spacing w:before="240"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13">
    <w:name w:val="Маркированный список 51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f">
    <w:name w:val="Конец маркированного списка 5"/>
    <w:basedOn w:val="afff4"/>
    <w:pPr>
      <w:spacing w:after="0"/>
      <w:ind w:left="1800" w:hanging="36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5f0">
    <w:name w:val="Продолжение маркированного списка 5"/>
    <w:basedOn w:val="afff4"/>
    <w:pPr>
      <w:spacing w:after="0"/>
      <w:ind w:left="1800"/>
      <w:jc w:val="both"/>
    </w:pPr>
    <w:rPr>
      <w:rFonts w:ascii="PT Astra Serif" w:eastAsia="PT Astra Serif" w:hAnsi="PT Astra Serif" w:cs="Lohit Devanagari"/>
      <w:sz w:val="21"/>
      <w:lang w:eastAsia="ar-SA" w:bidi="ar-SA"/>
    </w:rPr>
  </w:style>
  <w:style w:type="paragraph" w:customStyle="1" w:styleId="11b">
    <w:name w:val="Указатель 11"/>
    <w:basedOn w:val="a"/>
    <w:pPr>
      <w:ind w:left="240" w:hanging="240"/>
    </w:pPr>
    <w:rPr>
      <w:szCs w:val="21"/>
    </w:rPr>
  </w:style>
  <w:style w:type="paragraph" w:customStyle="1" w:styleId="201">
    <w:name w:val="Указатель20"/>
    <w:basedOn w:val="85"/>
    <w:pPr>
      <w:keepNext w:val="0"/>
      <w:spacing w:before="0" w:after="0"/>
      <w:jc w:val="center"/>
    </w:pPr>
    <w:rPr>
      <w:rFonts w:ascii="PT Astra Serif" w:eastAsia="PT Astra Serif" w:hAnsi="PT Astra Serif" w:cs="PT Astra Serif"/>
      <w:b/>
      <w:sz w:val="21"/>
      <w:szCs w:val="24"/>
      <w:lang w:eastAsia="ar-SA" w:bidi="ar-SA"/>
    </w:rPr>
  </w:style>
  <w:style w:type="paragraph" w:customStyle="1" w:styleId="219">
    <w:name w:val="Указатель 21"/>
    <w:basedOn w:val="191"/>
    <w:pPr>
      <w:suppressLineNumbers w:val="0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318">
    <w:name w:val="Указатель 31"/>
    <w:basedOn w:val="191"/>
    <w:pPr>
      <w:suppressLineNumbers w:val="0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3">
    <w:name w:val="Разделитель предметного указателя"/>
    <w:basedOn w:val="191"/>
    <w:pPr>
      <w:suppressLineNumbers w:val="0"/>
    </w:pPr>
    <w:rPr>
      <w:rFonts w:ascii="PT Astra Serif" w:eastAsia="PT Astra Serif" w:hAnsi="PT Astra Serif"/>
      <w:sz w:val="21"/>
      <w:lang w:eastAsia="ar-SA" w:bidi="ar-SA"/>
    </w:rPr>
  </w:style>
  <w:style w:type="paragraph" w:styleId="afffff4">
    <w:name w:val="TOC Heading"/>
    <w:basedOn w:val="85"/>
    <w:qFormat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styleId="1fff9">
    <w:name w:val="toc 1"/>
    <w:basedOn w:val="191"/>
    <w:uiPriority w:val="1"/>
    <w:qFormat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styleId="2fc">
    <w:name w:val="toc 2"/>
    <w:basedOn w:val="191"/>
    <w:uiPriority w:val="1"/>
    <w:qFormat/>
    <w:pPr>
      <w:suppressLineNumbers w:val="0"/>
      <w:tabs>
        <w:tab w:val="right" w:leader="dot" w:pos="9355"/>
      </w:tabs>
      <w:ind w:left="283"/>
    </w:pPr>
    <w:rPr>
      <w:rFonts w:ascii="PT Astra Serif" w:eastAsia="PT Astra Serif" w:hAnsi="PT Astra Serif"/>
      <w:sz w:val="21"/>
      <w:lang w:eastAsia="ar-SA" w:bidi="ar-SA"/>
    </w:rPr>
  </w:style>
  <w:style w:type="paragraph" w:styleId="3f7">
    <w:name w:val="toc 3"/>
    <w:basedOn w:val="191"/>
    <w:uiPriority w:val="1"/>
    <w:qFormat/>
    <w:pPr>
      <w:suppressLineNumbers w:val="0"/>
      <w:tabs>
        <w:tab w:val="right" w:leader="dot" w:pos="9072"/>
      </w:tabs>
      <w:ind w:left="566"/>
    </w:pPr>
    <w:rPr>
      <w:rFonts w:ascii="PT Astra Serif" w:eastAsia="PT Astra Serif" w:hAnsi="PT Astra Serif"/>
      <w:sz w:val="21"/>
      <w:lang w:eastAsia="ar-SA" w:bidi="ar-SA"/>
    </w:rPr>
  </w:style>
  <w:style w:type="paragraph" w:styleId="4f2">
    <w:name w:val="toc 4"/>
    <w:basedOn w:val="191"/>
    <w:pPr>
      <w:suppressLineNumbers w:val="0"/>
      <w:tabs>
        <w:tab w:val="right" w:leader="dot" w:pos="8789"/>
      </w:tabs>
      <w:ind w:left="849"/>
    </w:pPr>
    <w:rPr>
      <w:rFonts w:ascii="PT Astra Serif" w:eastAsia="PT Astra Serif" w:hAnsi="PT Astra Serif"/>
      <w:sz w:val="21"/>
      <w:lang w:eastAsia="ar-SA" w:bidi="ar-SA"/>
    </w:rPr>
  </w:style>
  <w:style w:type="paragraph" w:styleId="5f1">
    <w:name w:val="toc 5"/>
    <w:basedOn w:val="191"/>
    <w:pPr>
      <w:suppressLineNumbers w:val="0"/>
      <w:tabs>
        <w:tab w:val="right" w:leader="dot" w:pos="8506"/>
      </w:tabs>
      <w:ind w:left="1132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5">
    <w:name w:val="Заголовок указателей пользователя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a">
    <w:name w:val="Указатель пользователя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2fd">
    <w:name w:val="Указатель пользователя 2"/>
    <w:basedOn w:val="191"/>
    <w:pPr>
      <w:suppressLineNumbers w:val="0"/>
      <w:tabs>
        <w:tab w:val="right" w:leader="dot" w:pos="9355"/>
      </w:tabs>
      <w:ind w:left="283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3f8">
    <w:name w:val="Указатель пользователя 3"/>
    <w:basedOn w:val="191"/>
    <w:pPr>
      <w:suppressLineNumbers w:val="0"/>
      <w:tabs>
        <w:tab w:val="right" w:leader="dot" w:pos="9072"/>
      </w:tabs>
      <w:ind w:left="566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4f3">
    <w:name w:val="Указатель пользователя 4"/>
    <w:basedOn w:val="191"/>
    <w:pPr>
      <w:suppressLineNumbers w:val="0"/>
      <w:tabs>
        <w:tab w:val="right" w:leader="dot" w:pos="8789"/>
      </w:tabs>
      <w:ind w:left="849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5f2">
    <w:name w:val="Указатель пользователя 5"/>
    <w:basedOn w:val="191"/>
    <w:pPr>
      <w:suppressLineNumbers w:val="0"/>
      <w:tabs>
        <w:tab w:val="right" w:leader="dot" w:pos="8506"/>
      </w:tabs>
      <w:ind w:left="1132"/>
    </w:pPr>
    <w:rPr>
      <w:rFonts w:ascii="PT Astra Serif" w:eastAsia="PT Astra Serif" w:hAnsi="PT Astra Serif"/>
      <w:sz w:val="21"/>
      <w:lang w:eastAsia="ar-SA" w:bidi="ar-SA"/>
    </w:rPr>
  </w:style>
  <w:style w:type="paragraph" w:styleId="6a">
    <w:name w:val="toc 6"/>
    <w:basedOn w:val="191"/>
    <w:pPr>
      <w:suppressLineNumbers w:val="0"/>
      <w:tabs>
        <w:tab w:val="right" w:leader="dot" w:pos="8223"/>
      </w:tabs>
      <w:ind w:left="1415"/>
    </w:pPr>
    <w:rPr>
      <w:rFonts w:ascii="PT Astra Serif" w:eastAsia="PT Astra Serif" w:hAnsi="PT Astra Serif"/>
      <w:sz w:val="21"/>
      <w:lang w:eastAsia="ar-SA" w:bidi="ar-SA"/>
    </w:rPr>
  </w:style>
  <w:style w:type="paragraph" w:styleId="79">
    <w:name w:val="toc 7"/>
    <w:basedOn w:val="191"/>
    <w:pPr>
      <w:suppressLineNumbers w:val="0"/>
      <w:tabs>
        <w:tab w:val="right" w:leader="dot" w:pos="7940"/>
      </w:tabs>
      <w:ind w:left="1698"/>
    </w:pPr>
    <w:rPr>
      <w:rFonts w:ascii="PT Astra Serif" w:eastAsia="PT Astra Serif" w:hAnsi="PT Astra Serif"/>
      <w:sz w:val="21"/>
      <w:lang w:eastAsia="ar-SA" w:bidi="ar-SA"/>
    </w:rPr>
  </w:style>
  <w:style w:type="paragraph" w:styleId="88">
    <w:name w:val="toc 8"/>
    <w:basedOn w:val="191"/>
    <w:pPr>
      <w:suppressLineNumbers w:val="0"/>
      <w:tabs>
        <w:tab w:val="right" w:leader="dot" w:pos="7657"/>
      </w:tabs>
      <w:ind w:left="1981"/>
    </w:pPr>
    <w:rPr>
      <w:rFonts w:ascii="PT Astra Serif" w:eastAsia="PT Astra Serif" w:hAnsi="PT Astra Serif"/>
      <w:sz w:val="21"/>
      <w:lang w:eastAsia="ar-SA" w:bidi="ar-SA"/>
    </w:rPr>
  </w:style>
  <w:style w:type="paragraph" w:styleId="96">
    <w:name w:val="toc 9"/>
    <w:basedOn w:val="191"/>
    <w:pPr>
      <w:suppressLineNumbers w:val="0"/>
      <w:tabs>
        <w:tab w:val="right" w:leader="dot" w:pos="7374"/>
      </w:tabs>
      <w:ind w:left="2264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106">
    <w:name w:val="Оглавление 10"/>
    <w:basedOn w:val="191"/>
    <w:pPr>
      <w:suppressLineNumbers w:val="0"/>
      <w:tabs>
        <w:tab w:val="right" w:leader="dot" w:pos="7091"/>
      </w:tabs>
      <w:ind w:left="2547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1fffb">
    <w:name w:val="Список иллюстраций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6">
    <w:name w:val="Заголовок списка объектов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c">
    <w:name w:val="Список объектов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7">
    <w:name w:val="Заголовок списка таблиц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d">
    <w:name w:val="Список таблиц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8">
    <w:name w:val="Заголовок библиографии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bCs/>
      <w:sz w:val="21"/>
      <w:szCs w:val="24"/>
      <w:lang w:eastAsia="ar-SA" w:bidi="ar-SA"/>
    </w:rPr>
  </w:style>
  <w:style w:type="paragraph" w:customStyle="1" w:styleId="1fffe">
    <w:name w:val="Библиография 1"/>
    <w:basedOn w:val="191"/>
    <w:pPr>
      <w:suppressLineNumbers w:val="0"/>
      <w:tabs>
        <w:tab w:val="right" w:leader="dot" w:pos="9638"/>
      </w:tabs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6b">
    <w:name w:val="Указатель пользователя 6"/>
    <w:basedOn w:val="191"/>
    <w:pPr>
      <w:suppressLineNumbers w:val="0"/>
      <w:tabs>
        <w:tab w:val="right" w:leader="dot" w:pos="8223"/>
      </w:tabs>
      <w:ind w:left="1415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7a">
    <w:name w:val="Указатель пользователя 7"/>
    <w:basedOn w:val="191"/>
    <w:pPr>
      <w:suppressLineNumbers w:val="0"/>
      <w:tabs>
        <w:tab w:val="right" w:leader="dot" w:pos="7940"/>
      </w:tabs>
      <w:ind w:left="1698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89">
    <w:name w:val="Указатель пользователя 8"/>
    <w:basedOn w:val="191"/>
    <w:pPr>
      <w:suppressLineNumbers w:val="0"/>
      <w:tabs>
        <w:tab w:val="right" w:leader="dot" w:pos="7657"/>
      </w:tabs>
      <w:ind w:left="1981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97">
    <w:name w:val="Указатель пользователя 9"/>
    <w:basedOn w:val="191"/>
    <w:pPr>
      <w:suppressLineNumbers w:val="0"/>
      <w:tabs>
        <w:tab w:val="right" w:leader="dot" w:pos="7374"/>
      </w:tabs>
      <w:ind w:left="2264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107">
    <w:name w:val="Указатель пользователя 10"/>
    <w:basedOn w:val="191"/>
    <w:pPr>
      <w:suppressLineNumbers w:val="0"/>
      <w:tabs>
        <w:tab w:val="right" w:leader="dot" w:pos="7091"/>
      </w:tabs>
      <w:ind w:left="2547"/>
    </w:pPr>
    <w:rPr>
      <w:rFonts w:ascii="PT Astra Serif" w:eastAsia="PT Astra Serif" w:hAnsi="PT Astra Serif"/>
      <w:sz w:val="21"/>
      <w:lang w:eastAsia="ar-SA" w:bidi="ar-SA"/>
    </w:rPr>
  </w:style>
  <w:style w:type="paragraph" w:customStyle="1" w:styleId="afffff9">
    <w:name w:val="Верхний колонтитул справа"/>
    <w:basedOn w:val="a"/>
    <w:pPr>
      <w:widowControl w:val="0"/>
      <w:suppressLineNumbers/>
      <w:tabs>
        <w:tab w:val="center" w:pos="4819"/>
        <w:tab w:val="right" w:pos="9638"/>
      </w:tabs>
      <w:jc w:val="right"/>
    </w:pPr>
    <w:rPr>
      <w:rFonts w:ascii="PT Astra Serif" w:eastAsia="PT Astra Serif" w:hAnsi="PT Astra Serif" w:cs="PT Astra Serif"/>
      <w:sz w:val="28"/>
    </w:rPr>
  </w:style>
  <w:style w:type="paragraph" w:customStyle="1" w:styleId="afffffa">
    <w:name w:val="Нижний колонтитул слева"/>
    <w:basedOn w:val="a"/>
    <w:pPr>
      <w:widowControl w:val="0"/>
      <w:suppressLineNumbers/>
      <w:tabs>
        <w:tab w:val="center" w:pos="4819"/>
        <w:tab w:val="right" w:pos="9638"/>
      </w:tabs>
    </w:pPr>
    <w:rPr>
      <w:rFonts w:ascii="PT Astra Serif" w:eastAsia="PT Astra Serif" w:hAnsi="PT Astra Serif" w:cs="PT Astra Serif"/>
      <w:sz w:val="21"/>
    </w:rPr>
  </w:style>
  <w:style w:type="paragraph" w:customStyle="1" w:styleId="afffffb">
    <w:name w:val="Нижний колонтитул справа"/>
    <w:basedOn w:val="a"/>
    <w:pPr>
      <w:widowControl w:val="0"/>
      <w:suppressLineNumbers/>
      <w:tabs>
        <w:tab w:val="center" w:pos="4819"/>
        <w:tab w:val="right" w:pos="9638"/>
      </w:tabs>
      <w:jc w:val="right"/>
    </w:pPr>
    <w:rPr>
      <w:rFonts w:ascii="PT Astra Serif" w:eastAsia="PT Astra Serif" w:hAnsi="PT Astra Serif" w:cs="PT Astra Serif"/>
      <w:sz w:val="28"/>
    </w:rPr>
  </w:style>
  <w:style w:type="paragraph" w:customStyle="1" w:styleId="afffffc">
    <w:name w:val="Иллюстрация"/>
    <w:basedOn w:val="1ff9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customStyle="1" w:styleId="afffffd">
    <w:name w:val="Таблица"/>
    <w:basedOn w:val="1ff9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customStyle="1" w:styleId="21a">
    <w:name w:val="Текст21"/>
    <w:basedOn w:val="1ff9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styleId="afffffe">
    <w:name w:val="footnote text"/>
    <w:basedOn w:val="a"/>
    <w:link w:val="1ffff"/>
    <w:uiPriority w:val="99"/>
    <w:pPr>
      <w:widowControl w:val="0"/>
      <w:suppressLineNumbers/>
      <w:ind w:left="283" w:hanging="283"/>
    </w:pPr>
    <w:rPr>
      <w:rFonts w:ascii="PT Astra Serif" w:eastAsia="PT Astra Serif" w:hAnsi="PT Astra Serif" w:cs="PT Astra Serif"/>
      <w:sz w:val="28"/>
      <w:szCs w:val="20"/>
    </w:rPr>
  </w:style>
  <w:style w:type="character" w:customStyle="1" w:styleId="1ffff">
    <w:name w:val="Текст сноски Знак1"/>
    <w:link w:val="afffffe"/>
    <w:uiPriority w:val="99"/>
    <w:rsid w:val="000031F8"/>
    <w:rPr>
      <w:rFonts w:ascii="PT Astra Serif" w:eastAsia="PT Astra Serif" w:hAnsi="PT Astra Serif" w:cs="PT Astra Serif"/>
      <w:kern w:val="1"/>
      <w:sz w:val="28"/>
      <w:lang w:eastAsia="hi-IN" w:bidi="hi-IN"/>
    </w:rPr>
  </w:style>
  <w:style w:type="paragraph" w:styleId="affffff">
    <w:name w:val="envelope address"/>
    <w:basedOn w:val="a"/>
    <w:pPr>
      <w:widowControl w:val="0"/>
      <w:suppressLineNumbers/>
      <w:spacing w:after="60"/>
      <w:jc w:val="center"/>
    </w:pPr>
    <w:rPr>
      <w:rFonts w:ascii="PT Astra Serif" w:eastAsia="PT Astra Serif" w:hAnsi="PT Astra Serif" w:cs="PT Astra Serif"/>
      <w:sz w:val="28"/>
    </w:rPr>
  </w:style>
  <w:style w:type="paragraph" w:styleId="2fe">
    <w:name w:val="envelope return"/>
    <w:basedOn w:val="a"/>
    <w:pPr>
      <w:widowControl w:val="0"/>
      <w:suppressLineNumbers/>
      <w:spacing w:after="60"/>
      <w:jc w:val="center"/>
    </w:pPr>
    <w:rPr>
      <w:rFonts w:ascii="PT Astra Serif" w:eastAsia="PT Astra Serif" w:hAnsi="PT Astra Serif" w:cs="PT Astra Serif"/>
      <w:sz w:val="28"/>
    </w:rPr>
  </w:style>
  <w:style w:type="paragraph" w:styleId="affffff0">
    <w:name w:val="endnote text"/>
    <w:basedOn w:val="a"/>
    <w:pPr>
      <w:widowControl w:val="0"/>
      <w:suppressLineNumbers/>
      <w:ind w:left="283" w:hanging="283"/>
      <w:jc w:val="center"/>
    </w:pPr>
    <w:rPr>
      <w:rFonts w:ascii="PT Astra Serif" w:eastAsia="PT Astra Serif" w:hAnsi="PT Astra Serif" w:cs="PT Astra Serif"/>
      <w:sz w:val="28"/>
      <w:szCs w:val="20"/>
    </w:rPr>
  </w:style>
  <w:style w:type="paragraph" w:customStyle="1" w:styleId="affffff1">
    <w:name w:val="Рисунок"/>
    <w:basedOn w:val="1ff9"/>
    <w:pPr>
      <w:suppressLineNumbers w:val="0"/>
      <w:spacing w:before="0" w:after="0"/>
      <w:jc w:val="center"/>
    </w:pPr>
    <w:rPr>
      <w:rFonts w:ascii="PT Astra Serif" w:eastAsia="PT Astra Serif" w:hAnsi="PT Astra Serif" w:cs="Lohit Devanagari"/>
      <w:i w:val="0"/>
      <w:iCs w:val="0"/>
      <w:sz w:val="28"/>
    </w:rPr>
  </w:style>
  <w:style w:type="paragraph" w:customStyle="1" w:styleId="affffff2">
    <w:name w:val="Горизонтальная линия"/>
    <w:basedOn w:val="a"/>
    <w:next w:val="a0"/>
    <w:pPr>
      <w:widowControl w:val="0"/>
      <w:suppressLineNumbers/>
      <w:pBdr>
        <w:bottom w:val="double" w:sz="1" w:space="0" w:color="808080"/>
      </w:pBdr>
      <w:spacing w:after="283"/>
      <w:jc w:val="center"/>
    </w:pPr>
    <w:rPr>
      <w:rFonts w:ascii="PT Astra Serif" w:eastAsia="PT Astra Serif" w:hAnsi="PT Astra Serif" w:cs="PT Astra Serif"/>
      <w:sz w:val="21"/>
      <w:szCs w:val="12"/>
    </w:rPr>
  </w:style>
  <w:style w:type="paragraph" w:customStyle="1" w:styleId="affffff3">
    <w:name w:val="Гриф_Экземпляр"/>
    <w:basedOn w:val="a"/>
    <w:pPr>
      <w:widowControl w:val="0"/>
      <w:jc w:val="center"/>
    </w:pPr>
    <w:rPr>
      <w:rFonts w:ascii="PT Astra Serif" w:eastAsia="PT Astra Serif" w:hAnsi="PT Astra Serif" w:cs="PT Astra Serif"/>
    </w:rPr>
  </w:style>
  <w:style w:type="paragraph" w:customStyle="1" w:styleId="FigureIndexHeading">
    <w:name w:val="Figure Index Heading"/>
    <w:basedOn w:val="85"/>
    <w:pPr>
      <w:keepNext w:val="0"/>
      <w:suppressLineNumbers/>
      <w:spacing w:before="0" w:after="0"/>
      <w:jc w:val="center"/>
    </w:pPr>
    <w:rPr>
      <w:rFonts w:ascii="PT Astra Serif" w:eastAsia="PT Astra Serif" w:hAnsi="PT Astra Serif" w:cs="PT Astra Serif"/>
      <w:b/>
      <w:sz w:val="21"/>
      <w:szCs w:val="24"/>
      <w:lang w:eastAsia="ar-SA" w:bidi="ar-SA"/>
    </w:rPr>
  </w:style>
  <w:style w:type="paragraph" w:customStyle="1" w:styleId="Standard">
    <w:name w:val="Standard"/>
    <w:pPr>
      <w:widowControl w:val="0"/>
      <w:suppressAutoHyphens/>
      <w:spacing w:after="200" w:line="276" w:lineRule="auto"/>
    </w:pPr>
    <w:rPr>
      <w:rFonts w:eastAsia="Arial Unicode MS" w:cs="Tahoma"/>
      <w:kern w:val="1"/>
      <w:sz w:val="24"/>
      <w:szCs w:val="24"/>
      <w:lang w:eastAsia="ar-SA"/>
    </w:rPr>
  </w:style>
  <w:style w:type="paragraph" w:customStyle="1" w:styleId="1ffff0">
    <w:name w:val="Верхний колонтитул1"/>
    <w:basedOn w:val="Standard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2ff">
    <w:name w:val="Нижний колонтитул2"/>
    <w:basedOn w:val="Standard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TableParagraph">
    <w:name w:val="Table Paragraph"/>
    <w:basedOn w:val="a"/>
    <w:qFormat/>
    <w:pPr>
      <w:widowControl w:val="0"/>
      <w:ind w:left="9"/>
      <w:jc w:val="center"/>
    </w:pPr>
    <w:rPr>
      <w:sz w:val="28"/>
      <w:lang w:eastAsia="ru-RU" w:bidi="ru-RU"/>
    </w:rPr>
  </w:style>
  <w:style w:type="paragraph" w:customStyle="1" w:styleId="3f9">
    <w:name w:val="Обычный (веб)3"/>
    <w:basedOn w:val="a"/>
    <w:pPr>
      <w:spacing w:before="100" w:after="100"/>
    </w:pPr>
  </w:style>
  <w:style w:type="paragraph" w:customStyle="1" w:styleId="11c">
    <w:name w:val="Текст выноски11"/>
    <w:basedOn w:val="a"/>
    <w:rPr>
      <w:rFonts w:ascii="Tahoma" w:hAnsi="Tahoma" w:cs="Tahoma"/>
      <w:sz w:val="16"/>
      <w:szCs w:val="14"/>
    </w:rPr>
  </w:style>
  <w:style w:type="paragraph" w:customStyle="1" w:styleId="4f4">
    <w:name w:val="Абзац списка4"/>
    <w:basedOn w:val="a"/>
    <w:pPr>
      <w:ind w:left="720"/>
    </w:pPr>
  </w:style>
  <w:style w:type="paragraph" w:customStyle="1" w:styleId="S2">
    <w:name w:val="S_Заголовок 2"/>
    <w:basedOn w:val="2"/>
    <w:pPr>
      <w:numPr>
        <w:ilvl w:val="0"/>
        <w:numId w:val="0"/>
      </w:numPr>
      <w:spacing w:after="0" w:line="480" w:lineRule="auto"/>
      <w:jc w:val="center"/>
    </w:pPr>
    <w:rPr>
      <w:rFonts w:eastAsia="Andale Sans UI" w:cs="Times New Roman"/>
      <w:bCs w:val="0"/>
      <w:caps/>
      <w:kern w:val="1"/>
      <w:sz w:val="24"/>
      <w:szCs w:val="24"/>
      <w:lang w:val="de-DE" w:eastAsia="fa-IR" w:bidi="fa-IR"/>
    </w:rPr>
  </w:style>
  <w:style w:type="paragraph" w:customStyle="1" w:styleId="132">
    <w:name w:val="Заголовок 13"/>
    <w:basedOn w:val="a"/>
    <w:pPr>
      <w:suppressAutoHyphens w:val="0"/>
      <w:ind w:left="74" w:right="65"/>
      <w:jc w:val="center"/>
    </w:pPr>
    <w:rPr>
      <w:sz w:val="28"/>
      <w:szCs w:val="28"/>
      <w:lang w:eastAsia="ar-SA" w:bidi="ar-SA"/>
    </w:rPr>
  </w:style>
  <w:style w:type="paragraph" w:customStyle="1" w:styleId="21b">
    <w:name w:val="Знак21"/>
    <w:basedOn w:val="a"/>
    <w:pPr>
      <w:tabs>
        <w:tab w:val="left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ar-SA" w:bidi="ar-SA"/>
    </w:rPr>
  </w:style>
  <w:style w:type="paragraph" w:customStyle="1" w:styleId="affffff4">
    <w:name w:val="Перечень с номером"/>
    <w:basedOn w:val="a0"/>
    <w:pPr>
      <w:tabs>
        <w:tab w:val="left" w:pos="1440"/>
      </w:tabs>
      <w:suppressAutoHyphens/>
      <w:spacing w:before="120"/>
      <w:ind w:left="1440" w:hanging="360"/>
    </w:pPr>
    <w:rPr>
      <w:szCs w:val="20"/>
      <w:lang w:val="en-US"/>
    </w:rPr>
  </w:style>
  <w:style w:type="paragraph" w:customStyle="1" w:styleId="---western">
    <w:name w:val="перечень-с-номером-western"/>
    <w:basedOn w:val="a"/>
    <w:pPr>
      <w:suppressAutoHyphens w:val="0"/>
      <w:spacing w:before="119" w:after="100"/>
      <w:ind w:left="1440" w:hanging="363"/>
      <w:jc w:val="both"/>
    </w:pPr>
    <w:rPr>
      <w:sz w:val="28"/>
      <w:szCs w:val="28"/>
      <w:lang w:eastAsia="ar-SA" w:bidi="ar-SA"/>
    </w:rPr>
  </w:style>
  <w:style w:type="paragraph" w:customStyle="1" w:styleId="414">
    <w:name w:val="Заголовок 41"/>
    <w:pPr>
      <w:keepNext/>
      <w:widowControl w:val="0"/>
      <w:suppressAutoHyphens/>
      <w:spacing w:after="200" w:line="276" w:lineRule="auto"/>
      <w:jc w:val="both"/>
    </w:pPr>
    <w:rPr>
      <w:rFonts w:ascii="Calibri" w:eastAsia="Arial Unicode MS" w:hAnsi="Calibri" w:cs="Tahoma"/>
      <w:kern w:val="1"/>
      <w:sz w:val="22"/>
      <w:szCs w:val="22"/>
      <w:u w:val="single"/>
      <w:lang w:eastAsia="ar-SA"/>
    </w:rPr>
  </w:style>
  <w:style w:type="paragraph" w:customStyle="1" w:styleId="711">
    <w:name w:val="Заголовок 71"/>
    <w:basedOn w:val="a"/>
    <w:pPr>
      <w:keepNext/>
      <w:ind w:left="720"/>
      <w:jc w:val="center"/>
    </w:pPr>
    <w:rPr>
      <w:rFonts w:eastAsia="Arial Unicode MS" w:cs="Mangal"/>
      <w:b/>
      <w:szCs w:val="20"/>
    </w:rPr>
  </w:style>
  <w:style w:type="paragraph" w:customStyle="1" w:styleId="11d">
    <w:name w:val="Верхний колонтитул11"/>
    <w:pPr>
      <w:widowControl w:val="0"/>
      <w:suppressLineNumbers/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4f5">
    <w:name w:val="Обычный (веб)4"/>
    <w:basedOn w:val="a"/>
    <w:pPr>
      <w:spacing w:before="100" w:after="100"/>
    </w:pPr>
    <w:rPr>
      <w:rFonts w:eastAsia="SimSun" w:cs="Lucida Sans"/>
    </w:rPr>
  </w:style>
  <w:style w:type="paragraph" w:customStyle="1" w:styleId="21c">
    <w:name w:val="Нижний колонтитул21"/>
    <w:basedOn w:val="a"/>
    <w:rPr>
      <w:sz w:val="20"/>
      <w:szCs w:val="20"/>
    </w:rPr>
  </w:style>
  <w:style w:type="paragraph" w:customStyle="1" w:styleId="5f3">
    <w:name w:val="Абзац списка5"/>
    <w:basedOn w:val="a"/>
    <w:pPr>
      <w:ind w:left="720"/>
    </w:pPr>
  </w:style>
  <w:style w:type="paragraph" w:customStyle="1" w:styleId="221">
    <w:name w:val="Основной текст 22"/>
    <w:basedOn w:val="a"/>
    <w:pPr>
      <w:jc w:val="center"/>
    </w:pPr>
    <w:rPr>
      <w:b/>
      <w:sz w:val="28"/>
      <w:szCs w:val="20"/>
      <w:lang w:eastAsia="ar-SA" w:bidi="ar-SA"/>
    </w:rPr>
  </w:style>
  <w:style w:type="paragraph" w:customStyle="1" w:styleId="5f4">
    <w:name w:val="Обычный (веб)5"/>
    <w:basedOn w:val="a"/>
    <w:pPr>
      <w:spacing w:before="100" w:after="100"/>
    </w:pPr>
    <w:rPr>
      <w:rFonts w:eastAsia="SimSun" w:cs="Lucida Sans"/>
    </w:rPr>
  </w:style>
  <w:style w:type="paragraph" w:customStyle="1" w:styleId="xl64">
    <w:name w:val="xl64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xl65">
    <w:name w:val="xl65"/>
    <w:basedOn w:val="a"/>
    <w:pPr>
      <w:suppressAutoHyphens w:val="0"/>
      <w:spacing w:before="100" w:after="100"/>
      <w:jc w:val="right"/>
    </w:pPr>
    <w:rPr>
      <w:lang w:eastAsia="ar-SA" w:bidi="ar-SA"/>
    </w:rPr>
  </w:style>
  <w:style w:type="paragraph" w:customStyle="1" w:styleId="xl66">
    <w:name w:val="xl66"/>
    <w:basedOn w:val="a"/>
    <w:pPr>
      <w:suppressAutoHyphens w:val="0"/>
      <w:spacing w:before="100" w:after="100"/>
      <w:jc w:val="center"/>
    </w:pPr>
    <w:rPr>
      <w:lang w:eastAsia="ar-SA" w:bidi="ar-SA"/>
    </w:rPr>
  </w:style>
  <w:style w:type="paragraph" w:customStyle="1" w:styleId="xl67">
    <w:name w:val="xl67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70">
    <w:name w:val="xl70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3">
    <w:name w:val="xl7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5">
    <w:name w:val="xl75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6">
    <w:name w:val="xl76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7">
    <w:name w:val="xl77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8">
    <w:name w:val="xl78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79">
    <w:name w:val="xl79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0">
    <w:name w:val="xl80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2">
    <w:name w:val="xl8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3">
    <w:name w:val="xl8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85">
    <w:name w:val="xl85"/>
    <w:basedOn w:val="a"/>
    <w:pPr>
      <w:pBdr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86">
    <w:name w:val="xl8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91">
    <w:name w:val="xl91"/>
    <w:basedOn w:val="a"/>
    <w:pPr>
      <w:shd w:val="clear" w:color="auto" w:fill="FFFFFF"/>
      <w:suppressAutoHyphens w:val="0"/>
      <w:spacing w:before="100" w:after="100"/>
    </w:pPr>
    <w:rPr>
      <w:sz w:val="26"/>
      <w:szCs w:val="26"/>
      <w:lang w:eastAsia="ar-SA" w:bidi="ar-SA"/>
    </w:r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4">
    <w:name w:val="xl94"/>
    <w:basedOn w:val="a"/>
    <w:pPr>
      <w:suppressAutoHyphens w:val="0"/>
      <w:spacing w:before="100" w:after="100"/>
      <w:jc w:val="right"/>
    </w:pPr>
    <w:rPr>
      <w:sz w:val="26"/>
      <w:szCs w:val="26"/>
      <w:lang w:eastAsia="ar-SA" w:bidi="ar-SA"/>
    </w:rPr>
  </w:style>
  <w:style w:type="paragraph" w:customStyle="1" w:styleId="xl95">
    <w:name w:val="xl9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8">
    <w:name w:val="xl98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99">
    <w:name w:val="xl99"/>
    <w:basedOn w:val="a"/>
    <w:pPr>
      <w:shd w:val="clear" w:color="auto" w:fill="FFFFFF"/>
      <w:suppressAutoHyphens w:val="0"/>
      <w:spacing w:before="100" w:after="100"/>
    </w:pPr>
    <w:rPr>
      <w:lang w:eastAsia="ar-SA" w:bidi="ar-SA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03">
    <w:name w:val="xl103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04">
    <w:name w:val="xl104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07">
    <w:name w:val="xl107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08">
    <w:name w:val="xl108"/>
    <w:basedOn w:val="a"/>
    <w:pPr>
      <w:pBdr>
        <w:top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09">
    <w:name w:val="xl109"/>
    <w:basedOn w:val="a"/>
    <w:pPr>
      <w:pBdr>
        <w:top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11">
    <w:name w:val="xl111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12">
    <w:name w:val="xl112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13">
    <w:name w:val="xl11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14">
    <w:name w:val="xl114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5">
    <w:name w:val="xl115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6">
    <w:name w:val="xl116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7">
    <w:name w:val="xl117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19">
    <w:name w:val="xl119"/>
    <w:basedOn w:val="a"/>
    <w:pPr>
      <w:pBdr>
        <w:lef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0">
    <w:name w:val="xl120"/>
    <w:basedOn w:val="a"/>
    <w:pPr>
      <w:pBdr>
        <w:left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1">
    <w:name w:val="xl121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2">
    <w:name w:val="xl122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3">
    <w:name w:val="xl123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4">
    <w:name w:val="xl12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25">
    <w:name w:val="xl125"/>
    <w:basedOn w:val="a"/>
    <w:pPr>
      <w:pBdr>
        <w:top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26">
    <w:name w:val="xl12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b/>
      <w:bCs/>
      <w:sz w:val="20"/>
      <w:szCs w:val="20"/>
      <w:lang w:eastAsia="ar-SA" w:bidi="ar-SA"/>
    </w:rPr>
  </w:style>
  <w:style w:type="paragraph" w:customStyle="1" w:styleId="xl127">
    <w:name w:val="xl12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8">
    <w:name w:val="xl12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29">
    <w:name w:val="xl129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lang w:eastAsia="ar-SA" w:bidi="ar-SA"/>
    </w:rPr>
  </w:style>
  <w:style w:type="paragraph" w:customStyle="1" w:styleId="xl130">
    <w:name w:val="xl130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lang w:eastAsia="ar-SA" w:bidi="ar-SA"/>
    </w:rPr>
  </w:style>
  <w:style w:type="paragraph" w:customStyle="1" w:styleId="xl131">
    <w:name w:val="xl131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32">
    <w:name w:val="xl132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3">
    <w:name w:val="xl133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4">
    <w:name w:val="xl13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5">
    <w:name w:val="xl135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36">
    <w:name w:val="xl136"/>
    <w:basedOn w:val="a"/>
    <w:pPr>
      <w:pBdr>
        <w:left w:val="single" w:sz="4" w:space="0" w:color="000000"/>
        <w:right w:val="single" w:sz="4" w:space="0" w:color="000000"/>
      </w:pBdr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37">
    <w:name w:val="xl137"/>
    <w:basedOn w:val="a"/>
    <w:pPr>
      <w:suppressAutoHyphens w:val="0"/>
      <w:spacing w:before="100" w:after="100"/>
      <w:jc w:val="right"/>
    </w:pPr>
    <w:rPr>
      <w:sz w:val="26"/>
      <w:szCs w:val="26"/>
      <w:lang w:eastAsia="ar-SA" w:bidi="ar-SA"/>
    </w:rPr>
  </w:style>
  <w:style w:type="paragraph" w:customStyle="1" w:styleId="xl138">
    <w:name w:val="xl138"/>
    <w:basedOn w:val="a"/>
    <w:pPr>
      <w:shd w:val="clear" w:color="auto" w:fill="FFFFFF"/>
      <w:suppressAutoHyphens w:val="0"/>
      <w:spacing w:before="100" w:after="100"/>
      <w:jc w:val="right"/>
    </w:pPr>
    <w:rPr>
      <w:sz w:val="26"/>
      <w:szCs w:val="26"/>
      <w:lang w:eastAsia="ar-SA" w:bidi="ar-SA"/>
    </w:rPr>
  </w:style>
  <w:style w:type="paragraph" w:customStyle="1" w:styleId="xl139">
    <w:name w:val="xl139"/>
    <w:basedOn w:val="a"/>
    <w:pPr>
      <w:pBdr>
        <w:bottom w:val="single" w:sz="4" w:space="0" w:color="000000"/>
      </w:pBdr>
      <w:suppressAutoHyphens w:val="0"/>
      <w:spacing w:before="100" w:after="100"/>
      <w:jc w:val="center"/>
    </w:pPr>
    <w:rPr>
      <w:sz w:val="28"/>
      <w:szCs w:val="28"/>
      <w:lang w:eastAsia="ar-SA" w:bidi="ar-SA"/>
    </w:rPr>
  </w:style>
  <w:style w:type="paragraph" w:customStyle="1" w:styleId="xl140">
    <w:name w:val="xl14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1">
    <w:name w:val="xl141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2">
    <w:name w:val="xl142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3">
    <w:name w:val="xl14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4">
    <w:name w:val="xl14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  <w:jc w:val="center"/>
    </w:pPr>
    <w:rPr>
      <w:sz w:val="20"/>
      <w:szCs w:val="20"/>
      <w:lang w:eastAsia="ar-SA" w:bidi="ar-SA"/>
    </w:rPr>
  </w:style>
  <w:style w:type="paragraph" w:customStyle="1" w:styleId="xl145">
    <w:name w:val="xl145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146">
    <w:name w:val="xl14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xl147">
    <w:name w:val="xl147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sz w:val="20"/>
      <w:szCs w:val="20"/>
      <w:lang w:eastAsia="ar-SA" w:bidi="ar-SA"/>
    </w:rPr>
  </w:style>
  <w:style w:type="paragraph" w:customStyle="1" w:styleId="xl148">
    <w:name w:val="xl14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49">
    <w:name w:val="xl14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color w:val="000000"/>
      <w:sz w:val="20"/>
      <w:szCs w:val="20"/>
      <w:lang w:eastAsia="ar-SA" w:bidi="ar-SA"/>
    </w:rPr>
  </w:style>
  <w:style w:type="paragraph" w:customStyle="1" w:styleId="xl150">
    <w:name w:val="xl15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51">
    <w:name w:val="xl15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b/>
      <w:bCs/>
      <w:color w:val="000000"/>
      <w:sz w:val="20"/>
      <w:szCs w:val="20"/>
      <w:lang w:eastAsia="ar-SA" w:bidi="ar-SA"/>
    </w:rPr>
  </w:style>
  <w:style w:type="paragraph" w:customStyle="1" w:styleId="xl152">
    <w:name w:val="xl15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color w:val="000000"/>
      <w:sz w:val="20"/>
      <w:szCs w:val="20"/>
      <w:lang w:eastAsia="ar-SA" w:bidi="ar-SA"/>
    </w:rPr>
  </w:style>
  <w:style w:type="paragraph" w:customStyle="1" w:styleId="xl153">
    <w:name w:val="xl15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100" w:after="100"/>
    </w:pPr>
    <w:rPr>
      <w:sz w:val="20"/>
      <w:szCs w:val="20"/>
      <w:lang w:eastAsia="ar-SA" w:bidi="ar-SA"/>
    </w:rPr>
  </w:style>
  <w:style w:type="paragraph" w:customStyle="1" w:styleId="pt-a-000074">
    <w:name w:val="pt-a-000074"/>
    <w:basedOn w:val="a"/>
    <w:pPr>
      <w:suppressAutoHyphens w:val="0"/>
      <w:spacing w:before="100" w:after="100"/>
    </w:pPr>
    <w:rPr>
      <w:lang w:eastAsia="ar-SA" w:bidi="ar-SA"/>
    </w:rPr>
  </w:style>
  <w:style w:type="paragraph" w:customStyle="1" w:styleId="6c">
    <w:name w:val="Обычный (веб)6"/>
    <w:basedOn w:val="a"/>
    <w:pPr>
      <w:spacing w:before="280" w:after="119"/>
    </w:pPr>
    <w:rPr>
      <w:rFonts w:ascii="Calibri" w:eastAsia="Calibri" w:hAnsi="Calibri" w:cs="Calibri"/>
      <w:lang w:eastAsia="ar-SA" w:bidi="ar-SA"/>
    </w:rPr>
  </w:style>
  <w:style w:type="paragraph" w:customStyle="1" w:styleId="Title">
    <w:name w:val="Title!Название НПА"/>
    <w:basedOn w:val="a"/>
    <w:pPr>
      <w:suppressAutoHyphens w:val="0"/>
      <w:spacing w:before="240" w:after="60"/>
      <w:ind w:firstLine="567"/>
      <w:jc w:val="center"/>
    </w:pPr>
    <w:rPr>
      <w:rFonts w:ascii="Arial" w:hAnsi="Arial" w:cs="Arial"/>
      <w:b/>
      <w:bCs/>
      <w:sz w:val="32"/>
      <w:szCs w:val="32"/>
      <w:lang w:eastAsia="ar-SA" w:bidi="ar-SA"/>
    </w:rPr>
  </w:style>
  <w:style w:type="paragraph" w:customStyle="1" w:styleId="Application">
    <w:name w:val="Application!Приложение"/>
    <w:pPr>
      <w:suppressAutoHyphens/>
      <w:spacing w:before="120" w:after="120" w:line="100" w:lineRule="atLeast"/>
      <w:jc w:val="right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customStyle="1" w:styleId="Table">
    <w:name w:val="Table!Таблица"/>
    <w:pPr>
      <w:suppressAutoHyphens/>
      <w:spacing w:line="100" w:lineRule="atLeast"/>
    </w:pPr>
    <w:rPr>
      <w:rFonts w:ascii="Arial" w:hAnsi="Arial" w:cs="Arial"/>
      <w:bCs/>
      <w:kern w:val="1"/>
      <w:sz w:val="24"/>
      <w:szCs w:val="32"/>
      <w:lang w:eastAsia="ar-SA"/>
    </w:rPr>
  </w:style>
  <w:style w:type="paragraph" w:customStyle="1" w:styleId="Table0">
    <w:name w:val="Table!"/>
    <w:pPr>
      <w:suppressAutoHyphens/>
      <w:spacing w:line="100" w:lineRule="atLeast"/>
      <w:jc w:val="center"/>
    </w:pPr>
    <w:rPr>
      <w:rFonts w:ascii="Arial" w:hAnsi="Arial" w:cs="Arial"/>
      <w:b/>
      <w:bCs/>
      <w:kern w:val="1"/>
      <w:sz w:val="24"/>
      <w:szCs w:val="32"/>
      <w:lang w:eastAsia="ar-SA"/>
    </w:rPr>
  </w:style>
  <w:style w:type="paragraph" w:customStyle="1" w:styleId="521">
    <w:name w:val="Заголовок 52"/>
    <w:basedOn w:val="a"/>
    <w:pPr>
      <w:keepNext/>
      <w:spacing w:before="240" w:after="120"/>
    </w:pPr>
    <w:rPr>
      <w:rFonts w:cs="Tahoma"/>
      <w:b/>
      <w:bCs/>
      <w:sz w:val="20"/>
      <w:szCs w:val="20"/>
      <w:lang w:val="de-DE" w:eastAsia="fa-IR" w:bidi="fa-IR"/>
    </w:rPr>
  </w:style>
  <w:style w:type="paragraph" w:customStyle="1" w:styleId="FR1">
    <w:name w:val="FR1"/>
    <w:pPr>
      <w:widowControl w:val="0"/>
      <w:suppressAutoHyphens/>
      <w:spacing w:before="20" w:line="100" w:lineRule="atLeast"/>
      <w:ind w:left="3840"/>
    </w:pPr>
    <w:rPr>
      <w:szCs w:val="24"/>
      <w:lang w:eastAsia="ar-SA"/>
    </w:rPr>
  </w:style>
  <w:style w:type="paragraph" w:customStyle="1" w:styleId="FR3">
    <w:name w:val="FR3"/>
    <w:pPr>
      <w:widowControl w:val="0"/>
      <w:suppressAutoHyphens/>
      <w:spacing w:before="80" w:line="100" w:lineRule="atLeast"/>
      <w:ind w:left="1080"/>
    </w:pPr>
    <w:rPr>
      <w:b/>
      <w:bCs/>
      <w:lang w:eastAsia="ar-SA"/>
    </w:rPr>
  </w:style>
  <w:style w:type="paragraph" w:customStyle="1" w:styleId="FR4">
    <w:name w:val="FR4"/>
    <w:pPr>
      <w:widowControl w:val="0"/>
      <w:suppressAutoHyphens/>
      <w:spacing w:before="420" w:line="100" w:lineRule="atLeast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7b">
    <w:name w:val="Обычный (веб)7"/>
    <w:basedOn w:val="a"/>
    <w:pPr>
      <w:spacing w:before="100" w:after="100"/>
    </w:pPr>
    <w:rPr>
      <w:lang w:eastAsia="ar-SA" w:bidi="ar-SA"/>
    </w:rPr>
  </w:style>
  <w:style w:type="paragraph" w:customStyle="1" w:styleId="ConsPlusTextList">
    <w:name w:val="ConsPlusTextList"/>
    <w:pPr>
      <w:widowControl w:val="0"/>
      <w:suppressAutoHyphens/>
      <w:spacing w:line="100" w:lineRule="atLeast"/>
    </w:pPr>
    <w:rPr>
      <w:rFonts w:ascii="Arial" w:hAnsi="Arial" w:cs="Arial"/>
      <w:kern w:val="1"/>
      <w:lang w:eastAsia="ar-SA"/>
    </w:rPr>
  </w:style>
  <w:style w:type="paragraph" w:customStyle="1" w:styleId="319">
    <w:name w:val="Оглавление 31"/>
    <w:basedOn w:val="a"/>
    <w:pPr>
      <w:widowControl w:val="0"/>
      <w:ind w:left="904"/>
      <w:jc w:val="both"/>
    </w:pPr>
  </w:style>
  <w:style w:type="paragraph" w:customStyle="1" w:styleId="docdata1">
    <w:name w:val="docdata1"/>
    <w:aliases w:val="13717,bqiaagaaeyqcaaagiaiaaamynqaabua1aaaaaaaaaaaaaaaaaaaaaaaaaaaaaaaaaaaaaaaaaaaaaaaaaaaaaaaaaaaaaaaaaaaaaaaaaaaaaaaaaaaaaaaaaaaaaaaaaaaaaaaaaaaaaaaaaaaaaaaaaaaaaaaaaaaaaaaaaaaaaaaaaaaaaaaaaaaaaaaaaaaaaaaaaaaaaaaaaaaaaaaaaaaaaaaaaaaaaaa,30320"/>
    <w:basedOn w:val="a"/>
    <w:pPr>
      <w:spacing w:before="100" w:after="28"/>
    </w:pPr>
  </w:style>
  <w:style w:type="paragraph" w:customStyle="1" w:styleId="1ffff1">
    <w:name w:val="Гиперссылка1"/>
    <w:basedOn w:val="a"/>
    <w:pPr>
      <w:spacing w:after="160" w:line="264" w:lineRule="auto"/>
    </w:pPr>
    <w:rPr>
      <w:rFonts w:ascii="Calibri" w:eastAsia="SimSun" w:hAnsi="Calibri" w:cs="Tahoma"/>
      <w:color w:val="0563C1"/>
      <w:sz w:val="22"/>
      <w:szCs w:val="22"/>
      <w:u w:val="single"/>
    </w:rPr>
  </w:style>
  <w:style w:type="paragraph" w:customStyle="1" w:styleId="11e">
    <w:name w:val="Оглавление 11"/>
    <w:basedOn w:val="a"/>
    <w:pPr>
      <w:widowControl w:val="0"/>
      <w:spacing w:before="5"/>
      <w:ind w:left="242" w:right="297"/>
    </w:pPr>
    <w:rPr>
      <w:b/>
      <w:bCs/>
    </w:rPr>
  </w:style>
  <w:style w:type="paragraph" w:customStyle="1" w:styleId="21d">
    <w:name w:val="Оглавление 21"/>
    <w:basedOn w:val="a"/>
    <w:pPr>
      <w:widowControl w:val="0"/>
      <w:ind w:left="1562" w:hanging="879"/>
    </w:pPr>
  </w:style>
  <w:style w:type="paragraph" w:customStyle="1" w:styleId="pboth">
    <w:name w:val="pboth"/>
    <w:basedOn w:val="a"/>
    <w:pPr>
      <w:spacing w:before="100" w:after="28"/>
    </w:pPr>
  </w:style>
  <w:style w:type="paragraph" w:customStyle="1" w:styleId="1TableFootnotelastTableFootnotelast1TableFootnotelastTableFootnotelastsinglespace">
    <w:name w:val="Текст сноски;Текст сноски Знак Знак;Текст сноски Знак1 Знак Знак;Текст сноски Знак Знак Знак Знак;Table_Footnote_last Знак Знак Знак Знак;Table_Footnote_last Знак1 Знак Знак;Table_Footnote_last Знак;Table_Footnote_last;single space"/>
    <w:pPr>
      <w:suppressAutoHyphens/>
      <w:spacing w:line="100" w:lineRule="atLeast"/>
    </w:pPr>
    <w:rPr>
      <w:kern w:val="1"/>
      <w:lang w:eastAsia="hi-IN" w:bidi="hi-IN"/>
    </w:rPr>
  </w:style>
  <w:style w:type="paragraph" w:styleId="affffff5">
    <w:name w:val="Normal (Web)"/>
    <w:basedOn w:val="a"/>
    <w:link w:val="affffff6"/>
    <w:pPr>
      <w:spacing w:before="280" w:after="119"/>
    </w:pPr>
  </w:style>
  <w:style w:type="character" w:customStyle="1" w:styleId="affffff6">
    <w:name w:val="Обычный (веб) Знак"/>
    <w:link w:val="affffff5"/>
    <w:rsid w:val="00C964BF"/>
    <w:rPr>
      <w:kern w:val="1"/>
      <w:sz w:val="24"/>
      <w:szCs w:val="24"/>
      <w:lang w:eastAsia="hi-IN" w:bidi="hi-IN"/>
    </w:rPr>
  </w:style>
  <w:style w:type="paragraph" w:styleId="affffff7">
    <w:name w:val="No Spacing"/>
    <w:qFormat/>
    <w:pPr>
      <w:suppressAutoHyphens/>
      <w:spacing w:after="200" w:line="276" w:lineRule="auto"/>
    </w:pPr>
    <w:rPr>
      <w:rFonts w:eastAsia="Calibri"/>
      <w:sz w:val="28"/>
      <w:szCs w:val="22"/>
      <w:lang w:eastAsia="ar-SA"/>
    </w:rPr>
  </w:style>
  <w:style w:type="paragraph" w:styleId="affffff8">
    <w:name w:val="Balloon Text"/>
    <w:basedOn w:val="a"/>
    <w:link w:val="2ff0"/>
    <w:unhideWhenUsed/>
    <w:rsid w:val="00D7776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2ff0">
    <w:name w:val="Текст выноски Знак2"/>
    <w:basedOn w:val="a1"/>
    <w:link w:val="affffff8"/>
    <w:uiPriority w:val="99"/>
    <w:semiHidden/>
    <w:rsid w:val="00D77762"/>
    <w:rPr>
      <w:rFonts w:ascii="Segoe UI" w:hAnsi="Segoe UI" w:cs="Mangal"/>
      <w:kern w:val="1"/>
      <w:sz w:val="18"/>
      <w:szCs w:val="16"/>
      <w:lang w:eastAsia="hi-IN" w:bidi="hi-IN"/>
    </w:rPr>
  </w:style>
  <w:style w:type="character" w:customStyle="1" w:styleId="FontStyle110">
    <w:name w:val="Font Style11"/>
    <w:basedOn w:val="a1"/>
    <w:rsid w:val="001D61D0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Standarduser">
    <w:name w:val="Standard (user)"/>
    <w:rsid w:val="001D61D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1D61D0"/>
    <w:pPr>
      <w:autoSpaceDN w:val="0"/>
      <w:spacing w:after="120" w:line="240" w:lineRule="auto"/>
      <w:textAlignment w:val="baseline"/>
    </w:pPr>
    <w:rPr>
      <w:rFonts w:cs="Mangal"/>
      <w:kern w:val="3"/>
      <w:lang w:eastAsia="zh-CN" w:bidi="hi-IN"/>
    </w:rPr>
  </w:style>
  <w:style w:type="paragraph" w:customStyle="1" w:styleId="21e">
    <w:name w:val="Основной текст (2)1"/>
    <w:basedOn w:val="Standard"/>
    <w:rsid w:val="001D61D0"/>
    <w:pPr>
      <w:shd w:val="clear" w:color="auto" w:fill="FFFFFF"/>
      <w:autoSpaceDN w:val="0"/>
      <w:spacing w:after="240" w:line="240" w:lineRule="atLeast"/>
      <w:jc w:val="center"/>
      <w:textAlignment w:val="baseline"/>
    </w:pPr>
    <w:rPr>
      <w:rFonts w:ascii="Tahoma" w:eastAsia="Tahoma" w:hAnsi="Tahoma" w:cs="Times New Roman"/>
      <w:color w:val="000000"/>
      <w:kern w:val="3"/>
      <w:sz w:val="15"/>
      <w:szCs w:val="15"/>
      <w:lang w:eastAsia="zh-CN" w:bidi="hi-IN"/>
    </w:rPr>
  </w:style>
  <w:style w:type="character" w:customStyle="1" w:styleId="3Tahoma">
    <w:name w:val="Основной текст (3) + Tahoma"/>
    <w:basedOn w:val="32"/>
    <w:rsid w:val="001D61D0"/>
    <w:rPr>
      <w:rFonts w:ascii="Tahoma" w:eastAsia="Tahoma" w:hAnsi="Tahoma" w:cs="Tahoma"/>
      <w:b/>
      <w:bCs/>
      <w:spacing w:val="-10"/>
      <w:sz w:val="15"/>
      <w:szCs w:val="15"/>
      <w:lang w:bidi="ar-SA"/>
    </w:rPr>
  </w:style>
  <w:style w:type="character" w:customStyle="1" w:styleId="222">
    <w:name w:val="Основной шрифт абзаца22"/>
    <w:rsid w:val="00C964BF"/>
  </w:style>
  <w:style w:type="paragraph" w:customStyle="1" w:styleId="8a">
    <w:name w:val="Обычный (веб)8"/>
    <w:basedOn w:val="a"/>
    <w:rsid w:val="00C964BF"/>
    <w:pPr>
      <w:widowControl w:val="0"/>
      <w:spacing w:before="100" w:after="100" w:line="240" w:lineRule="auto"/>
    </w:pPr>
    <w:rPr>
      <w:rFonts w:cs="Mangal"/>
    </w:rPr>
  </w:style>
  <w:style w:type="paragraph" w:customStyle="1" w:styleId="2ff1">
    <w:name w:val="Текст выноски2"/>
    <w:basedOn w:val="a"/>
    <w:rsid w:val="00C964BF"/>
    <w:pPr>
      <w:widowControl w:val="0"/>
      <w:spacing w:line="240" w:lineRule="auto"/>
    </w:pPr>
    <w:rPr>
      <w:rFonts w:ascii="Tahoma" w:hAnsi="Tahoma" w:cs="Tahoma"/>
      <w:sz w:val="16"/>
      <w:szCs w:val="14"/>
    </w:rPr>
  </w:style>
  <w:style w:type="paragraph" w:customStyle="1" w:styleId="6d">
    <w:name w:val="Абзац списка6"/>
    <w:basedOn w:val="a"/>
    <w:rsid w:val="00C964BF"/>
    <w:pPr>
      <w:widowControl w:val="0"/>
      <w:spacing w:line="240" w:lineRule="auto"/>
      <w:ind w:left="720"/>
    </w:pPr>
    <w:rPr>
      <w:rFonts w:cs="Mangal"/>
    </w:rPr>
  </w:style>
  <w:style w:type="paragraph" w:customStyle="1" w:styleId="230">
    <w:name w:val="Знак23"/>
    <w:basedOn w:val="a"/>
    <w:rsid w:val="00C964BF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kern w:val="0"/>
      <w:sz w:val="20"/>
      <w:szCs w:val="20"/>
      <w:lang w:val="en-US" w:eastAsia="en-US" w:bidi="ar-SA"/>
    </w:rPr>
  </w:style>
  <w:style w:type="character" w:customStyle="1" w:styleId="322">
    <w:name w:val="Основной текст с отступом 3 Знак2"/>
    <w:basedOn w:val="a1"/>
    <w:uiPriority w:val="99"/>
    <w:semiHidden/>
    <w:rsid w:val="00D922BF"/>
    <w:rPr>
      <w:rFonts w:cs="Mangal"/>
      <w:kern w:val="1"/>
      <w:sz w:val="16"/>
      <w:szCs w:val="14"/>
      <w:lang w:eastAsia="hi-IN" w:bidi="hi-IN"/>
    </w:rPr>
  </w:style>
  <w:style w:type="character" w:customStyle="1" w:styleId="21f">
    <w:name w:val="Основной текст с отступом 2 Знак1"/>
    <w:basedOn w:val="a1"/>
    <w:uiPriority w:val="99"/>
    <w:semiHidden/>
    <w:rsid w:val="00D922BF"/>
    <w:rPr>
      <w:rFonts w:cs="Mangal"/>
      <w:kern w:val="1"/>
      <w:sz w:val="24"/>
      <w:szCs w:val="21"/>
      <w:lang w:eastAsia="hi-IN" w:bidi="hi-IN"/>
    </w:rPr>
  </w:style>
  <w:style w:type="character" w:customStyle="1" w:styleId="21f0">
    <w:name w:val="Основной текст 2 Знак1"/>
    <w:basedOn w:val="a1"/>
    <w:uiPriority w:val="99"/>
    <w:semiHidden/>
    <w:rsid w:val="00D922BF"/>
    <w:rPr>
      <w:rFonts w:cs="Mangal"/>
      <w:kern w:val="1"/>
      <w:sz w:val="24"/>
      <w:szCs w:val="21"/>
      <w:lang w:eastAsia="hi-IN" w:bidi="hi-IN"/>
    </w:rPr>
  </w:style>
  <w:style w:type="paragraph" w:styleId="affffff9">
    <w:name w:val="List Paragraph"/>
    <w:aliases w:val="мой"/>
    <w:basedOn w:val="a"/>
    <w:qFormat/>
    <w:rsid w:val="00D922BF"/>
    <w:pPr>
      <w:spacing w:line="360" w:lineRule="auto"/>
      <w:ind w:firstLine="567"/>
      <w:jc w:val="both"/>
    </w:pPr>
    <w:rPr>
      <w:rFonts w:eastAsia="Calibri"/>
      <w:kern w:val="0"/>
      <w:sz w:val="28"/>
      <w:szCs w:val="28"/>
      <w:lang w:eastAsia="ar-SA" w:bidi="ar-SA"/>
    </w:rPr>
  </w:style>
  <w:style w:type="paragraph" w:customStyle="1" w:styleId="98">
    <w:name w:val="Обычный (веб)9"/>
    <w:basedOn w:val="a"/>
    <w:rsid w:val="00756513"/>
    <w:pPr>
      <w:widowControl w:val="0"/>
      <w:spacing w:before="100" w:after="100" w:line="240" w:lineRule="auto"/>
    </w:pPr>
    <w:rPr>
      <w:rFonts w:eastAsia="SimSun" w:cs="Lucida Sans"/>
      <w:kern w:val="2"/>
      <w:lang w:eastAsia="zh-CN"/>
    </w:rPr>
  </w:style>
  <w:style w:type="table" w:styleId="affffffa">
    <w:name w:val="Table Grid"/>
    <w:basedOn w:val="a2"/>
    <w:uiPriority w:val="39"/>
    <w:rsid w:val="0026230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y">
    <w:name w:val="docy"/>
    <w:aliases w:val="v5,1317,bqiaagaaeyqcaaagiaiaaapcbaaabdaeaaaaaaaaaaaaaaaaaaaaaaaaaaaaaaaaaaaaaaaaaaaaaaaaaaaaaaaaaaaaaaaaaaaaaaaaaaaaaaaaaaaaaaaaaaaaaaaaaaaaaaaaaaaaaaaaaaaaaaaaaaaaaaaaaaaaaaaaaaaaaaaaaaaaaaaaaaaaaaaaaaaaaaaaaaaaaaaaaaaaaaaaaaaaaaaaaaaaaaaa,2639"/>
    <w:basedOn w:val="a1"/>
    <w:rsid w:val="00A53400"/>
  </w:style>
  <w:style w:type="paragraph" w:customStyle="1" w:styleId="2ff2">
    <w:name w:val="Без интервала2"/>
    <w:rsid w:val="00385F45"/>
    <w:pPr>
      <w:suppressAutoHyphens/>
    </w:pPr>
    <w:rPr>
      <w:rFonts w:eastAsia="SimSun" w:cs="Arial"/>
      <w:color w:val="000000"/>
      <w:sz w:val="24"/>
      <w:szCs w:val="24"/>
      <w:lang w:eastAsia="zh-CN" w:bidi="hi-IN"/>
    </w:rPr>
  </w:style>
  <w:style w:type="paragraph" w:customStyle="1" w:styleId="4f6">
    <w:name w:val="Без интервала4"/>
    <w:rsid w:val="00EF73AA"/>
    <w:pPr>
      <w:suppressAutoHyphens/>
    </w:pPr>
    <w:rPr>
      <w:rFonts w:eastAsia="SimSun" w:cs="Arial"/>
      <w:color w:val="000000"/>
      <w:sz w:val="24"/>
      <w:szCs w:val="24"/>
      <w:lang w:eastAsia="zh-CN" w:bidi="hi-IN"/>
    </w:rPr>
  </w:style>
  <w:style w:type="paragraph" w:customStyle="1" w:styleId="108">
    <w:name w:val="Обычный (веб)10"/>
    <w:basedOn w:val="a"/>
    <w:rsid w:val="00C62954"/>
    <w:pPr>
      <w:widowControl w:val="0"/>
      <w:spacing w:before="28" w:after="28" w:line="240" w:lineRule="auto"/>
    </w:pPr>
  </w:style>
  <w:style w:type="character" w:customStyle="1" w:styleId="1ffff2">
    <w:name w:val="Текст Знак1"/>
    <w:basedOn w:val="a1"/>
    <w:uiPriority w:val="99"/>
    <w:semiHidden/>
    <w:rsid w:val="000B0AF0"/>
    <w:rPr>
      <w:rFonts w:ascii="Consolas" w:hAnsi="Consolas" w:cs="Mangal"/>
      <w:kern w:val="1"/>
      <w:sz w:val="21"/>
      <w:szCs w:val="19"/>
      <w:lang w:eastAsia="hi-IN" w:bidi="hi-IN"/>
    </w:rPr>
  </w:style>
  <w:style w:type="character" w:styleId="affffffb">
    <w:name w:val="page number"/>
    <w:rsid w:val="000B0AF0"/>
  </w:style>
  <w:style w:type="character" w:customStyle="1" w:styleId="31a">
    <w:name w:val="Основной текст 3 Знак1"/>
    <w:basedOn w:val="a1"/>
    <w:uiPriority w:val="99"/>
    <w:semiHidden/>
    <w:rsid w:val="000B0AF0"/>
    <w:rPr>
      <w:rFonts w:cs="Mangal"/>
      <w:kern w:val="1"/>
      <w:sz w:val="16"/>
      <w:szCs w:val="14"/>
      <w:lang w:eastAsia="hi-IN" w:bidi="hi-IN"/>
    </w:rPr>
  </w:style>
  <w:style w:type="character" w:customStyle="1" w:styleId="1ffff3">
    <w:name w:val="Схема документа Знак1"/>
    <w:basedOn w:val="a1"/>
    <w:uiPriority w:val="99"/>
    <w:semiHidden/>
    <w:rsid w:val="000B0AF0"/>
    <w:rPr>
      <w:rFonts w:ascii="Segoe UI" w:hAnsi="Segoe UI" w:cs="Mangal"/>
      <w:kern w:val="1"/>
      <w:sz w:val="16"/>
      <w:szCs w:val="14"/>
      <w:lang w:eastAsia="hi-IN" w:bidi="hi-IN"/>
    </w:rPr>
  </w:style>
  <w:style w:type="character" w:styleId="affffffc">
    <w:name w:val="Intense Emphasis"/>
    <w:qFormat/>
    <w:rsid w:val="000B0AF0"/>
    <w:rPr>
      <w:b/>
      <w:bCs/>
    </w:rPr>
  </w:style>
  <w:style w:type="character" w:customStyle="1" w:styleId="HTML11">
    <w:name w:val="Стандартный HTML Знак1"/>
    <w:basedOn w:val="a1"/>
    <w:uiPriority w:val="99"/>
    <w:semiHidden/>
    <w:rsid w:val="000B0AF0"/>
    <w:rPr>
      <w:rFonts w:ascii="Consolas" w:hAnsi="Consolas" w:cs="Mangal"/>
      <w:kern w:val="1"/>
      <w:szCs w:val="18"/>
      <w:lang w:eastAsia="hi-IN" w:bidi="hi-IN"/>
    </w:rPr>
  </w:style>
  <w:style w:type="character" w:customStyle="1" w:styleId="2ff3">
    <w:name w:val="Текст примечания Знак2"/>
    <w:basedOn w:val="a1"/>
    <w:uiPriority w:val="99"/>
    <w:semiHidden/>
    <w:rsid w:val="000B0AF0"/>
    <w:rPr>
      <w:rFonts w:cs="Mangal"/>
      <w:kern w:val="1"/>
      <w:szCs w:val="18"/>
      <w:lang w:eastAsia="hi-IN" w:bidi="hi-IN"/>
    </w:rPr>
  </w:style>
  <w:style w:type="character" w:customStyle="1" w:styleId="2ff4">
    <w:name w:val="Тема примечания Знак2"/>
    <w:basedOn w:val="2ff3"/>
    <w:uiPriority w:val="99"/>
    <w:semiHidden/>
    <w:rsid w:val="000B0AF0"/>
    <w:rPr>
      <w:rFonts w:cs="Mangal"/>
      <w:b/>
      <w:bCs/>
      <w:kern w:val="1"/>
      <w:szCs w:val="18"/>
      <w:lang w:eastAsia="hi-IN" w:bidi="hi-IN"/>
    </w:rPr>
  </w:style>
  <w:style w:type="paragraph" w:customStyle="1" w:styleId="5f5">
    <w:name w:val="Без интервала5"/>
    <w:rsid w:val="007C1CBE"/>
    <w:pPr>
      <w:suppressAutoHyphens/>
    </w:pPr>
    <w:rPr>
      <w:rFonts w:eastAsia="SimSun" w:cs="Arial"/>
      <w:color w:val="000000"/>
      <w:sz w:val="24"/>
      <w:szCs w:val="24"/>
      <w:lang w:eastAsia="zh-CN" w:bidi="hi-IN"/>
    </w:rPr>
  </w:style>
  <w:style w:type="paragraph" w:customStyle="1" w:styleId="affffffd">
    <w:name w:val="ТабличныйТекст"/>
    <w:basedOn w:val="a"/>
    <w:rsid w:val="009D2752"/>
    <w:pPr>
      <w:suppressAutoHyphens w:val="0"/>
      <w:spacing w:line="240" w:lineRule="auto"/>
      <w:jc w:val="both"/>
    </w:pPr>
    <w:rPr>
      <w:snapToGrid w:val="0"/>
      <w:kern w:val="0"/>
      <w:sz w:val="20"/>
      <w:szCs w:val="20"/>
      <w:lang w:eastAsia="ru-RU" w:bidi="ar-SA"/>
    </w:rPr>
  </w:style>
  <w:style w:type="paragraph" w:customStyle="1" w:styleId="ConsCell">
    <w:name w:val="ConsCell"/>
    <w:rsid w:val="009D2752"/>
    <w:pPr>
      <w:widowControl w:val="0"/>
    </w:pPr>
    <w:rPr>
      <w:snapToGrid w:val="0"/>
      <w:sz w:val="28"/>
    </w:rPr>
  </w:style>
  <w:style w:type="paragraph" w:customStyle="1" w:styleId="31598">
    <w:name w:val="31598"/>
    <w:aliases w:val="bqiaagaaeyqcaaagiaiaaaodeaaabat4aaaaaaaaaaaaaaaaaaaaaaaaaaaaaaaaaaaaaaaaaaaaaaaaaaaaaaaaaaaaaaaaaaaaaaaaaaaaaaaaaaaaaaaaaaaaaaaaaaaaaaaaaaaaaaaaaaaaaaaaaaaaaaaaaaaaaaaaaaaaaaaaaaaaaaaaaaaaaaaaaaaaaaaaaaaaaaaaaaaaaaaaaaaaaaaaaaaaaaa"/>
    <w:basedOn w:val="a"/>
    <w:rsid w:val="002F28CD"/>
    <w:pPr>
      <w:suppressAutoHyphens w:val="0"/>
      <w:spacing w:before="100" w:beforeAutospacing="1" w:after="100" w:afterAutospacing="1" w:line="240" w:lineRule="auto"/>
    </w:pPr>
    <w:rPr>
      <w:kern w:val="0"/>
      <w:lang w:eastAsia="ru-RU" w:bidi="ar-SA"/>
    </w:rPr>
  </w:style>
  <w:style w:type="paragraph" w:customStyle="1" w:styleId="Index">
    <w:name w:val="Index"/>
    <w:basedOn w:val="Standard"/>
    <w:rsid w:val="000031F8"/>
    <w:pPr>
      <w:widowControl/>
      <w:suppressLineNumbers/>
      <w:autoSpaceDN w:val="0"/>
      <w:spacing w:after="0" w:line="240" w:lineRule="auto"/>
      <w:textAlignment w:val="baseline"/>
    </w:pPr>
    <w:rPr>
      <w:rFonts w:ascii="Arial" w:hAnsi="Arial"/>
      <w:kern w:val="3"/>
      <w:lang w:eastAsia="zh-CN" w:bidi="hi-IN"/>
    </w:rPr>
  </w:style>
  <w:style w:type="paragraph" w:customStyle="1" w:styleId="TableContents">
    <w:name w:val="Table Contents"/>
    <w:rsid w:val="000031F8"/>
    <w:pPr>
      <w:widowControl w:val="0"/>
      <w:suppressLineNumbers/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Tahoma"/>
      <w:kern w:val="3"/>
      <w:sz w:val="22"/>
      <w:szCs w:val="22"/>
      <w:lang w:eastAsia="zh-CN"/>
    </w:rPr>
  </w:style>
  <w:style w:type="paragraph" w:customStyle="1" w:styleId="TableHeading">
    <w:name w:val="Table Heading"/>
    <w:basedOn w:val="TableContents"/>
    <w:rsid w:val="000031F8"/>
    <w:pPr>
      <w:jc w:val="center"/>
    </w:pPr>
    <w:rPr>
      <w:b/>
      <w:bCs/>
    </w:rPr>
  </w:style>
  <w:style w:type="character" w:customStyle="1" w:styleId="Internetlink">
    <w:name w:val="Internet link"/>
    <w:rsid w:val="000031F8"/>
    <w:rPr>
      <w:color w:val="0000FF"/>
      <w:u w:val="single"/>
    </w:rPr>
  </w:style>
  <w:style w:type="paragraph" w:styleId="5">
    <w:name w:val="List Number 5"/>
    <w:basedOn w:val="a"/>
    <w:uiPriority w:val="99"/>
    <w:rsid w:val="000031F8"/>
    <w:pPr>
      <w:widowControl w:val="0"/>
      <w:numPr>
        <w:numId w:val="3"/>
      </w:numPr>
      <w:autoSpaceDE w:val="0"/>
      <w:spacing w:line="240" w:lineRule="auto"/>
    </w:pPr>
    <w:rPr>
      <w:kern w:val="0"/>
      <w:sz w:val="20"/>
      <w:szCs w:val="20"/>
      <w:lang w:eastAsia="ar-SA" w:bidi="ar-SA"/>
    </w:rPr>
  </w:style>
  <w:style w:type="character" w:styleId="affffffe">
    <w:name w:val="annotation reference"/>
    <w:unhideWhenUsed/>
    <w:rsid w:val="000031F8"/>
    <w:rPr>
      <w:sz w:val="16"/>
      <w:szCs w:val="16"/>
    </w:rPr>
  </w:style>
  <w:style w:type="character" w:customStyle="1" w:styleId="FontStyle14">
    <w:name w:val="Font Style14"/>
    <w:uiPriority w:val="99"/>
    <w:rsid w:val="000031F8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uiPriority w:val="99"/>
    <w:rsid w:val="000031F8"/>
    <w:rPr>
      <w:rFonts w:ascii="Times New Roman" w:hAnsi="Times New Roman" w:cs="Times New Roman"/>
      <w:sz w:val="26"/>
      <w:szCs w:val="26"/>
    </w:rPr>
  </w:style>
  <w:style w:type="paragraph" w:styleId="afffffff">
    <w:name w:val="Revision"/>
    <w:hidden/>
    <w:uiPriority w:val="99"/>
    <w:semiHidden/>
    <w:rsid w:val="000031F8"/>
    <w:rPr>
      <w:rFonts w:ascii="Calibri" w:eastAsia="Calibri" w:hAnsi="Calibri"/>
      <w:sz w:val="22"/>
      <w:szCs w:val="22"/>
      <w:lang w:eastAsia="en-US"/>
    </w:rPr>
  </w:style>
  <w:style w:type="paragraph" w:customStyle="1" w:styleId="6e">
    <w:name w:val="Без интервала6"/>
    <w:rsid w:val="00A843FD"/>
    <w:pPr>
      <w:suppressAutoHyphens/>
    </w:pPr>
    <w:rPr>
      <w:rFonts w:eastAsia="SimSun" w:cs="Arial"/>
      <w:color w:val="000000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3F43E9"/>
    <w:pPr>
      <w:keepNext/>
      <w:autoSpaceDN w:val="0"/>
      <w:spacing w:before="240" w:after="120" w:line="240" w:lineRule="auto"/>
      <w:textAlignment w:val="baseline"/>
    </w:pPr>
    <w:rPr>
      <w:rFonts w:ascii="Arial" w:eastAsia="Andale Sans UI" w:hAnsi="Arial"/>
      <w:kern w:val="3"/>
      <w:sz w:val="28"/>
      <w:szCs w:val="28"/>
      <w:lang w:eastAsia="zh-CN"/>
    </w:rPr>
  </w:style>
  <w:style w:type="paragraph" w:styleId="afffffff0">
    <w:name w:val="caption"/>
    <w:basedOn w:val="Standard"/>
    <w:rsid w:val="003F43E9"/>
    <w:pPr>
      <w:suppressLineNumbers/>
      <w:autoSpaceDN w:val="0"/>
      <w:spacing w:before="120" w:after="120" w:line="240" w:lineRule="auto"/>
      <w:textAlignment w:val="baseline"/>
    </w:pPr>
    <w:rPr>
      <w:rFonts w:eastAsia="Andale Sans UI" w:cs="Lucida Sans"/>
      <w:i/>
      <w:iCs/>
      <w:kern w:val="3"/>
      <w:lang w:eastAsia="zh-CN"/>
    </w:rPr>
  </w:style>
  <w:style w:type="paragraph" w:customStyle="1" w:styleId="Captionuser">
    <w:name w:val="Caption (user)"/>
    <w:basedOn w:val="Standard"/>
    <w:rsid w:val="003F43E9"/>
    <w:pPr>
      <w:suppressLineNumbers/>
      <w:autoSpaceDN w:val="0"/>
      <w:spacing w:before="120" w:after="120" w:line="240" w:lineRule="auto"/>
      <w:textAlignment w:val="baseline"/>
    </w:pPr>
    <w:rPr>
      <w:rFonts w:eastAsia="Andale Sans UI" w:cs="Lucida Sans"/>
      <w:i/>
      <w:iCs/>
      <w:kern w:val="3"/>
      <w:lang w:eastAsia="zh-CN"/>
    </w:rPr>
  </w:style>
  <w:style w:type="paragraph" w:customStyle="1" w:styleId="Caption11111111111111111">
    <w:name w:val="Caption11111111111111111"/>
    <w:basedOn w:val="Standard"/>
    <w:rsid w:val="003F43E9"/>
    <w:pPr>
      <w:suppressLineNumbers/>
      <w:autoSpaceDN w:val="0"/>
      <w:spacing w:before="120" w:after="120" w:line="240" w:lineRule="auto"/>
      <w:textAlignment w:val="baseline"/>
    </w:pPr>
    <w:rPr>
      <w:rFonts w:eastAsia="Andale Sans UI" w:cs="Arial"/>
      <w:i/>
      <w:iCs/>
      <w:kern w:val="3"/>
      <w:lang w:eastAsia="zh-CN"/>
    </w:rPr>
  </w:style>
  <w:style w:type="paragraph" w:customStyle="1" w:styleId="Caption111111111111111111">
    <w:name w:val="Caption111111111111111111"/>
    <w:basedOn w:val="Standard"/>
    <w:rsid w:val="003F43E9"/>
    <w:pPr>
      <w:suppressLineNumbers/>
      <w:autoSpaceDN w:val="0"/>
      <w:spacing w:before="120" w:after="120" w:line="240" w:lineRule="auto"/>
      <w:textAlignment w:val="baseline"/>
    </w:pPr>
    <w:rPr>
      <w:rFonts w:eastAsia="Andale Sans UI" w:cs="Arial"/>
      <w:i/>
      <w:iCs/>
      <w:kern w:val="3"/>
      <w:lang w:eastAsia="zh-CN"/>
    </w:rPr>
  </w:style>
  <w:style w:type="character" w:customStyle="1" w:styleId="NumberingSymbols">
    <w:name w:val="Numbering Symbols"/>
    <w:rsid w:val="003F43E9"/>
  </w:style>
  <w:style w:type="character" w:customStyle="1" w:styleId="StrongEmphasis">
    <w:name w:val="Strong Emphasis"/>
    <w:rsid w:val="003F43E9"/>
    <w:rPr>
      <w:b/>
      <w:bCs/>
    </w:rPr>
  </w:style>
  <w:style w:type="numbering" w:customStyle="1" w:styleId="WW8Num1">
    <w:name w:val="WW8Num1"/>
    <w:basedOn w:val="a3"/>
    <w:rsid w:val="003F43E9"/>
    <w:pPr>
      <w:numPr>
        <w:numId w:val="4"/>
      </w:numPr>
    </w:pPr>
  </w:style>
  <w:style w:type="paragraph" w:customStyle="1" w:styleId="sc-gymrrk">
    <w:name w:val="sc-gymrrk"/>
    <w:basedOn w:val="a"/>
    <w:rsid w:val="00A24087"/>
    <w:pPr>
      <w:suppressAutoHyphens w:val="0"/>
      <w:spacing w:before="100" w:beforeAutospacing="1" w:after="100" w:afterAutospacing="1" w:line="240" w:lineRule="auto"/>
    </w:pPr>
    <w:rPr>
      <w:kern w:val="0"/>
      <w:lang w:eastAsia="ru-RU" w:bidi="ar-SA"/>
    </w:rPr>
  </w:style>
  <w:style w:type="character" w:customStyle="1" w:styleId="sc-jmnvvd">
    <w:name w:val="sc-jmnvvd"/>
    <w:basedOn w:val="a1"/>
    <w:rsid w:val="00A24087"/>
  </w:style>
  <w:style w:type="paragraph" w:customStyle="1" w:styleId="xl63">
    <w:name w:val="xl63"/>
    <w:basedOn w:val="a"/>
    <w:rsid w:val="005364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color w:val="000000"/>
      <w:kern w:val="0"/>
      <w:sz w:val="20"/>
      <w:szCs w:val="20"/>
      <w:lang w:eastAsia="ru-RU" w:bidi="ar-SA"/>
    </w:rPr>
  </w:style>
  <w:style w:type="table" w:customStyle="1" w:styleId="TableNormal">
    <w:name w:val="Table Normal"/>
    <w:uiPriority w:val="2"/>
    <w:semiHidden/>
    <w:unhideWhenUsed/>
    <w:qFormat/>
    <w:rsid w:val="00FE5F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ffff4">
    <w:name w:val="Нет списка1"/>
    <w:next w:val="a3"/>
    <w:uiPriority w:val="99"/>
    <w:semiHidden/>
    <w:unhideWhenUsed/>
    <w:rsid w:val="0002777E"/>
  </w:style>
  <w:style w:type="table" w:customStyle="1" w:styleId="1ffff5">
    <w:name w:val="Сетка таблицы1"/>
    <w:basedOn w:val="a2"/>
    <w:next w:val="affffffa"/>
    <w:uiPriority w:val="59"/>
    <w:rsid w:val="0002777E"/>
    <w:rPr>
      <w:rFonts w:ascii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ff5">
    <w:name w:val="Знак2"/>
    <w:basedOn w:val="a"/>
    <w:rsid w:val="0002777E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kern w:val="0"/>
      <w:sz w:val="20"/>
      <w:szCs w:val="20"/>
      <w:lang w:val="en-US" w:eastAsia="en-US" w:bidi="ar-SA"/>
    </w:rPr>
  </w:style>
  <w:style w:type="paragraph" w:customStyle="1" w:styleId="afffffff1">
    <w:name w:val="Знак Знак Знак Знак Знак Знак Знак"/>
    <w:basedOn w:val="a"/>
    <w:rsid w:val="0002777E"/>
    <w:pPr>
      <w:widowControl w:val="0"/>
      <w:suppressAutoHyphens w:val="0"/>
      <w:adjustRightInd w:val="0"/>
      <w:spacing w:after="160" w:line="240" w:lineRule="exact"/>
      <w:jc w:val="right"/>
    </w:pPr>
    <w:rPr>
      <w:kern w:val="0"/>
      <w:sz w:val="20"/>
      <w:szCs w:val="20"/>
      <w:lang w:val="en-GB" w:eastAsia="en-US" w:bidi="ar-SA"/>
    </w:rPr>
  </w:style>
  <w:style w:type="table" w:styleId="3fa">
    <w:name w:val="Table Simple 3"/>
    <w:basedOn w:val="a2"/>
    <w:rsid w:val="0002777E"/>
    <w:pPr>
      <w:widowControl w:val="0"/>
      <w:suppressAutoHyphens/>
      <w:autoSpaceDE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3fb">
    <w:name w:val="Plain Table 3"/>
    <w:basedOn w:val="a2"/>
    <w:uiPriority w:val="43"/>
    <w:rsid w:val="000277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Grid Table 1 Light"/>
    <w:basedOn w:val="a2"/>
    <w:uiPriority w:val="46"/>
    <w:rsid w:val="0002777E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3">
    <w:name w:val="Grid Table 5 Dark Accent 3"/>
    <w:basedOn w:val="a2"/>
    <w:uiPriority w:val="50"/>
    <w:rsid w:val="0002777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-10">
    <w:name w:val="Table Web 1"/>
    <w:basedOn w:val="a2"/>
    <w:rsid w:val="0002777E"/>
    <w:pPr>
      <w:widowControl w:val="0"/>
      <w:suppressAutoHyphens/>
      <w:autoSpaceDE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WWNum1">
    <w:name w:val="WWNum1"/>
    <w:basedOn w:val="a3"/>
    <w:rsid w:val="00E727BF"/>
    <w:pPr>
      <w:numPr>
        <w:numId w:val="6"/>
      </w:numPr>
    </w:pPr>
  </w:style>
  <w:style w:type="numbering" w:customStyle="1" w:styleId="WWNum2">
    <w:name w:val="WWNum2"/>
    <w:basedOn w:val="a3"/>
    <w:rsid w:val="00E727BF"/>
    <w:pPr>
      <w:numPr>
        <w:numId w:val="7"/>
      </w:numPr>
    </w:pPr>
  </w:style>
  <w:style w:type="numbering" w:customStyle="1" w:styleId="WWNum3">
    <w:name w:val="WWNum3"/>
    <w:basedOn w:val="a3"/>
    <w:rsid w:val="00E727BF"/>
    <w:pPr>
      <w:numPr>
        <w:numId w:val="8"/>
      </w:numPr>
    </w:pPr>
  </w:style>
  <w:style w:type="numbering" w:customStyle="1" w:styleId="WWNum4">
    <w:name w:val="WWNum4"/>
    <w:basedOn w:val="a3"/>
    <w:rsid w:val="00E727BF"/>
    <w:pPr>
      <w:numPr>
        <w:numId w:val="9"/>
      </w:numPr>
    </w:pPr>
  </w:style>
  <w:style w:type="numbering" w:customStyle="1" w:styleId="WWNum5">
    <w:name w:val="WWNum5"/>
    <w:basedOn w:val="a3"/>
    <w:rsid w:val="00E727BF"/>
    <w:pPr>
      <w:numPr>
        <w:numId w:val="10"/>
      </w:numPr>
    </w:pPr>
  </w:style>
  <w:style w:type="numbering" w:customStyle="1" w:styleId="WWNum6">
    <w:name w:val="WWNum6"/>
    <w:basedOn w:val="a3"/>
    <w:rsid w:val="00E727BF"/>
    <w:pPr>
      <w:numPr>
        <w:numId w:val="11"/>
      </w:numPr>
    </w:pPr>
  </w:style>
  <w:style w:type="numbering" w:customStyle="1" w:styleId="WWNum7">
    <w:name w:val="WWNum7"/>
    <w:basedOn w:val="a3"/>
    <w:rsid w:val="00E727BF"/>
    <w:pPr>
      <w:numPr>
        <w:numId w:val="12"/>
      </w:numPr>
    </w:pPr>
  </w:style>
  <w:style w:type="numbering" w:customStyle="1" w:styleId="WWNum8">
    <w:name w:val="WWNum8"/>
    <w:basedOn w:val="a3"/>
    <w:rsid w:val="00E727BF"/>
    <w:pPr>
      <w:numPr>
        <w:numId w:val="13"/>
      </w:numPr>
    </w:pPr>
  </w:style>
  <w:style w:type="numbering" w:customStyle="1" w:styleId="WWNum9">
    <w:name w:val="WWNum9"/>
    <w:basedOn w:val="a3"/>
    <w:rsid w:val="00E727BF"/>
    <w:pPr>
      <w:numPr>
        <w:numId w:val="14"/>
      </w:numPr>
    </w:pPr>
  </w:style>
  <w:style w:type="numbering" w:customStyle="1" w:styleId="WWNum10">
    <w:name w:val="WWNum10"/>
    <w:basedOn w:val="a3"/>
    <w:rsid w:val="00E727BF"/>
    <w:pPr>
      <w:numPr>
        <w:numId w:val="15"/>
      </w:numPr>
    </w:pPr>
  </w:style>
  <w:style w:type="numbering" w:customStyle="1" w:styleId="WWNum11">
    <w:name w:val="WWNum11"/>
    <w:basedOn w:val="a3"/>
    <w:rsid w:val="00E727BF"/>
    <w:pPr>
      <w:numPr>
        <w:numId w:val="16"/>
      </w:numPr>
    </w:pPr>
  </w:style>
  <w:style w:type="numbering" w:customStyle="1" w:styleId="WWNum12">
    <w:name w:val="WWNum12"/>
    <w:basedOn w:val="a3"/>
    <w:rsid w:val="00E727BF"/>
    <w:pPr>
      <w:numPr>
        <w:numId w:val="17"/>
      </w:numPr>
    </w:pPr>
  </w:style>
  <w:style w:type="numbering" w:customStyle="1" w:styleId="WW8Num13">
    <w:name w:val="WW8Num13"/>
    <w:basedOn w:val="a3"/>
    <w:rsid w:val="00E727BF"/>
    <w:pPr>
      <w:numPr>
        <w:numId w:val="18"/>
      </w:numPr>
    </w:pPr>
  </w:style>
  <w:style w:type="numbering" w:customStyle="1" w:styleId="WW8Num8">
    <w:name w:val="WW8Num8"/>
    <w:basedOn w:val="a3"/>
    <w:rsid w:val="00E727BF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265&amp;n=101416&amp;date=10.04.2025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239994&amp;date=10.04.2025&amp;dst=100071&amp;field=13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ogin.consultant.ru/link/?req=doc&amp;base=LAW&amp;n=418546&amp;dst=100002&amp;field=134&amp;date=10.04.2025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84A04-3378-4188-B78E-B9D9D107D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52</Pages>
  <Words>10479</Words>
  <Characters>59736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2025-09-02T06:00:00Z</cp:lastPrinted>
  <dcterms:created xsi:type="dcterms:W3CDTF">2025-08-29T12:04:00Z</dcterms:created>
  <dcterms:modified xsi:type="dcterms:W3CDTF">2025-09-02T06:01:00Z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